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tbl>
      <w:tblPr>
        <w:tblStyle w:val="TableGrid"/>
        <w:tblW w:w="0" w:type="auto"/>
        <w:tblLook w:val="04A0"/>
      </w:tblPr>
      <w:tblGrid>
        <w:gridCol w:w="9016"/>
      </w:tblGrid>
      <w:tr w14:paraId="48F3304C" w14:textId="77777777" w:rsidTr="008E7904">
        <w:tblPrEx>
          <w:tblW w:w="0" w:type="auto"/>
          <w:tblLook w:val="04A0"/>
        </w:tblPrEx>
        <w:tc>
          <w:tcPr>
            <w:tcW w:w="9016" w:type="dxa"/>
          </w:tcPr>
          <w:p w:rsidR="005E1FD1" w:rsidRPr="00891BA0" w:rsidP="008E7904" w14:paraId="0453B320" w14:textId="77777777">
            <w:pPr>
              <w:jc w:val="both"/>
              <w:rPr>
                <w:rFonts w:ascii="Arial" w:hAnsi="Arial" w:cs="Arial"/>
                <w:b/>
                <w:sz w:val="24"/>
                <w:szCs w:val="24"/>
              </w:rPr>
            </w:pPr>
            <w:r w:rsidRPr="00891BA0">
              <w:rPr>
                <w:rFonts w:ascii="Arial" w:hAnsi="Arial" w:cs="Arial"/>
                <w:b/>
                <w:sz w:val="24"/>
                <w:szCs w:val="24"/>
              </w:rPr>
              <w:t>Procurement Title</w:t>
            </w:r>
          </w:p>
          <w:p w:rsidR="005E1FD1" w:rsidRPr="00891BA0" w:rsidP="008E7904" w14:paraId="1A0B922B" w14:textId="2B12272C">
            <w:pPr>
              <w:rPr>
                <w:rFonts w:ascii="Arial" w:hAnsi="Arial" w:cs="Arial"/>
                <w:sz w:val="24"/>
                <w:szCs w:val="24"/>
              </w:rPr>
            </w:pPr>
            <w:r>
              <w:rPr>
                <w:rFonts w:ascii="Arial" w:hAnsi="Arial" w:cs="Arial"/>
                <w:sz w:val="24"/>
                <w:szCs w:val="24"/>
              </w:rPr>
              <w:t>Supply of Stone and Paving Products</w:t>
            </w:r>
          </w:p>
        </w:tc>
      </w:tr>
      <w:tr w14:paraId="7218B254" w14:textId="77777777" w:rsidTr="008E7904">
        <w:tblPrEx>
          <w:tblW w:w="0" w:type="auto"/>
          <w:tblLook w:val="04A0"/>
        </w:tblPrEx>
        <w:tc>
          <w:tcPr>
            <w:tcW w:w="9016" w:type="dxa"/>
          </w:tcPr>
          <w:p w:rsidR="005E1FD1" w:rsidRPr="00891BA0" w:rsidP="008E7904" w14:paraId="3490A1B0" w14:textId="77777777">
            <w:pPr>
              <w:jc w:val="both"/>
              <w:rPr>
                <w:rFonts w:ascii="Arial" w:hAnsi="Arial" w:cs="Arial"/>
                <w:b/>
                <w:sz w:val="24"/>
                <w:szCs w:val="24"/>
              </w:rPr>
            </w:pPr>
            <w:r w:rsidRPr="00891BA0">
              <w:rPr>
                <w:rFonts w:ascii="Arial" w:hAnsi="Arial" w:cs="Arial"/>
                <w:b/>
                <w:sz w:val="24"/>
                <w:szCs w:val="24"/>
              </w:rPr>
              <w:t>Procurement Option</w:t>
            </w:r>
          </w:p>
          <w:p w:rsidR="005E1FD1" w:rsidRPr="00891BA0" w:rsidP="00703359" w14:paraId="2B979AC1" w14:textId="77777777">
            <w:pPr>
              <w:rPr>
                <w:rFonts w:ascii="Arial" w:hAnsi="Arial" w:cs="Arial"/>
                <w:sz w:val="24"/>
                <w:szCs w:val="24"/>
              </w:rPr>
            </w:pPr>
            <w:r w:rsidRPr="00891BA0">
              <w:rPr>
                <w:rFonts w:ascii="Arial" w:hAnsi="Arial" w:cs="Arial"/>
                <w:sz w:val="24"/>
                <w:szCs w:val="24"/>
              </w:rPr>
              <w:t>Open Procedure</w:t>
            </w:r>
            <w:r w:rsidRPr="00891BA0" w:rsidR="00211F67">
              <w:rPr>
                <w:rFonts w:ascii="Arial" w:hAnsi="Arial" w:cs="Arial"/>
                <w:sz w:val="24"/>
                <w:szCs w:val="24"/>
              </w:rPr>
              <w:t xml:space="preserve"> compliant with the Public Contract Regulations 2015</w:t>
            </w:r>
          </w:p>
        </w:tc>
      </w:tr>
      <w:tr w14:paraId="7722D407" w14:textId="77777777" w:rsidTr="008E7904">
        <w:tblPrEx>
          <w:tblW w:w="0" w:type="auto"/>
          <w:tblLook w:val="04A0"/>
        </w:tblPrEx>
        <w:tc>
          <w:tcPr>
            <w:tcW w:w="9016" w:type="dxa"/>
          </w:tcPr>
          <w:p w:rsidR="005E1FD1" w:rsidRPr="00891BA0" w:rsidP="008E7904" w14:paraId="387E4703" w14:textId="77777777">
            <w:pPr>
              <w:jc w:val="both"/>
              <w:rPr>
                <w:rFonts w:ascii="Arial" w:hAnsi="Arial" w:cs="Arial"/>
                <w:b/>
                <w:sz w:val="24"/>
                <w:szCs w:val="24"/>
              </w:rPr>
            </w:pPr>
            <w:r w:rsidRPr="00891BA0">
              <w:rPr>
                <w:rFonts w:ascii="Arial" w:hAnsi="Arial" w:cs="Arial"/>
                <w:b/>
                <w:sz w:val="24"/>
                <w:szCs w:val="24"/>
              </w:rPr>
              <w:t>New or Existing Provision</w:t>
            </w:r>
          </w:p>
          <w:p w:rsidR="005E1FD1" w:rsidRPr="00891BA0" w:rsidP="00AC74D0" w14:paraId="5F7719BA" w14:textId="697D04F8">
            <w:pPr>
              <w:rPr>
                <w:rFonts w:ascii="Arial" w:hAnsi="Arial" w:cs="Arial"/>
                <w:sz w:val="24"/>
                <w:szCs w:val="24"/>
              </w:rPr>
            </w:pPr>
            <w:r>
              <w:rPr>
                <w:rFonts w:ascii="Arial" w:hAnsi="Arial" w:cs="Arial"/>
                <w:sz w:val="24"/>
                <w:szCs w:val="24"/>
              </w:rPr>
              <w:t>A new Framework Agreement for an existing provision</w:t>
            </w:r>
          </w:p>
        </w:tc>
      </w:tr>
      <w:tr w14:paraId="1430A375" w14:textId="77777777" w:rsidTr="008E7904">
        <w:tblPrEx>
          <w:tblW w:w="0" w:type="auto"/>
          <w:tblLook w:val="04A0"/>
        </w:tblPrEx>
        <w:tc>
          <w:tcPr>
            <w:tcW w:w="9016" w:type="dxa"/>
          </w:tcPr>
          <w:p w:rsidR="005E1FD1" w:rsidRPr="00891BA0" w:rsidP="008E7904" w14:paraId="0E2CFA1F" w14:textId="77777777">
            <w:pPr>
              <w:jc w:val="both"/>
              <w:rPr>
                <w:rFonts w:ascii="Arial" w:hAnsi="Arial" w:cs="Arial"/>
                <w:b/>
                <w:sz w:val="24"/>
                <w:szCs w:val="24"/>
              </w:rPr>
            </w:pPr>
            <w:r w:rsidRPr="00891BA0">
              <w:rPr>
                <w:rFonts w:ascii="Arial" w:hAnsi="Arial" w:cs="Arial"/>
                <w:b/>
                <w:sz w:val="24"/>
                <w:szCs w:val="24"/>
              </w:rPr>
              <w:t>Estimated Annual Contract Value and Funding Arrangements</w:t>
            </w:r>
          </w:p>
          <w:p w:rsidR="00CB29D5" w:rsidRPr="00891BA0" w:rsidP="008E7904" w14:paraId="6E842830" w14:textId="466CDF3E">
            <w:pPr>
              <w:autoSpaceDE w:val="0"/>
              <w:autoSpaceDN w:val="0"/>
              <w:adjustRightInd w:val="0"/>
              <w:jc w:val="both"/>
              <w:rPr>
                <w:rFonts w:ascii="Arial" w:hAnsi="Arial" w:cs="Arial"/>
                <w:sz w:val="24"/>
                <w:szCs w:val="24"/>
              </w:rPr>
            </w:pPr>
            <w:r w:rsidRPr="00891BA0">
              <w:rPr>
                <w:rFonts w:ascii="Arial" w:hAnsi="Arial" w:cs="Arial"/>
                <w:sz w:val="24"/>
                <w:szCs w:val="24"/>
              </w:rPr>
              <w:t xml:space="preserve">The estimated spend </w:t>
            </w:r>
            <w:r w:rsidR="00114E57">
              <w:rPr>
                <w:rFonts w:ascii="Arial" w:hAnsi="Arial" w:cs="Arial"/>
                <w:sz w:val="24"/>
                <w:szCs w:val="24"/>
              </w:rPr>
              <w:t>for</w:t>
            </w:r>
            <w:r w:rsidRPr="00891BA0" w:rsidR="00097915">
              <w:rPr>
                <w:rFonts w:ascii="Arial" w:hAnsi="Arial" w:cs="Arial"/>
                <w:sz w:val="24"/>
                <w:szCs w:val="24"/>
              </w:rPr>
              <w:t xml:space="preserve"> the </w:t>
            </w:r>
            <w:r w:rsidR="00487106">
              <w:rPr>
                <w:rFonts w:ascii="Arial" w:hAnsi="Arial" w:cs="Arial"/>
                <w:sz w:val="24"/>
                <w:szCs w:val="24"/>
              </w:rPr>
              <w:t>Framework</w:t>
            </w:r>
            <w:r w:rsidRPr="00891BA0" w:rsidR="00097915">
              <w:rPr>
                <w:rFonts w:ascii="Arial" w:hAnsi="Arial" w:cs="Arial"/>
                <w:sz w:val="24"/>
                <w:szCs w:val="24"/>
              </w:rPr>
              <w:t xml:space="preserve"> </w:t>
            </w:r>
            <w:r w:rsidRPr="00891BA0" w:rsidR="00681B78">
              <w:rPr>
                <w:rFonts w:ascii="Arial" w:hAnsi="Arial" w:cs="Arial"/>
                <w:sz w:val="24"/>
                <w:szCs w:val="24"/>
              </w:rPr>
              <w:t>is £</w:t>
            </w:r>
            <w:r w:rsidR="00F63043">
              <w:rPr>
                <w:rFonts w:ascii="Arial" w:hAnsi="Arial" w:cs="Arial"/>
                <w:sz w:val="24"/>
                <w:szCs w:val="24"/>
              </w:rPr>
              <w:t xml:space="preserve">500,000 per annum. The Framework will be advertised with a value of £2m - £4m over 4 years as the exact quantity of products </w:t>
            </w:r>
            <w:r w:rsidR="00AE2D8A">
              <w:rPr>
                <w:rFonts w:ascii="Arial" w:hAnsi="Arial" w:cs="Arial"/>
                <w:sz w:val="24"/>
                <w:szCs w:val="24"/>
              </w:rPr>
              <w:t xml:space="preserve">required </w:t>
            </w:r>
            <w:r w:rsidR="00114E57">
              <w:rPr>
                <w:rFonts w:ascii="Arial" w:hAnsi="Arial" w:cs="Arial"/>
                <w:sz w:val="24"/>
                <w:szCs w:val="24"/>
              </w:rPr>
              <w:t>for</w:t>
            </w:r>
            <w:r w:rsidR="00F63043">
              <w:rPr>
                <w:rFonts w:ascii="Arial" w:hAnsi="Arial" w:cs="Arial"/>
                <w:sz w:val="24"/>
                <w:szCs w:val="24"/>
              </w:rPr>
              <w:t xml:space="preserve"> future schemes </w:t>
            </w:r>
            <w:r w:rsidR="00114E57">
              <w:rPr>
                <w:rFonts w:ascii="Arial" w:hAnsi="Arial" w:cs="Arial"/>
                <w:sz w:val="24"/>
                <w:szCs w:val="24"/>
              </w:rPr>
              <w:t>is currently unknown</w:t>
            </w:r>
            <w:r w:rsidR="00AE2D8A">
              <w:rPr>
                <w:rFonts w:ascii="Arial" w:hAnsi="Arial" w:cs="Arial"/>
                <w:sz w:val="24"/>
                <w:szCs w:val="24"/>
              </w:rPr>
              <w:t>. B</w:t>
            </w:r>
            <w:r w:rsidR="00114E57">
              <w:rPr>
                <w:rFonts w:ascii="Arial" w:hAnsi="Arial" w:cs="Arial"/>
                <w:sz w:val="24"/>
                <w:szCs w:val="24"/>
              </w:rPr>
              <w:t>udgets are subject to change</w:t>
            </w:r>
            <w:r w:rsidR="00AE2D8A">
              <w:rPr>
                <w:rFonts w:ascii="Arial" w:hAnsi="Arial" w:cs="Arial"/>
                <w:sz w:val="24"/>
                <w:szCs w:val="24"/>
              </w:rPr>
              <w:t xml:space="preserve"> and new projects which have a requirement for stone and paving products may be introduced</w:t>
            </w:r>
            <w:r w:rsidR="00114E57">
              <w:rPr>
                <w:rFonts w:ascii="Arial" w:hAnsi="Arial" w:cs="Arial"/>
                <w:sz w:val="24"/>
                <w:szCs w:val="24"/>
              </w:rPr>
              <w:t xml:space="preserve">.  </w:t>
            </w:r>
          </w:p>
          <w:p w:rsidR="00CB29D5" w:rsidRPr="00891BA0" w:rsidP="008E7904" w14:paraId="5F06AABA" w14:textId="77777777">
            <w:pPr>
              <w:autoSpaceDE w:val="0"/>
              <w:autoSpaceDN w:val="0"/>
              <w:adjustRightInd w:val="0"/>
              <w:jc w:val="both"/>
              <w:rPr>
                <w:rFonts w:ascii="Arial" w:hAnsi="Arial" w:cs="Arial"/>
                <w:sz w:val="24"/>
                <w:szCs w:val="24"/>
              </w:rPr>
            </w:pPr>
          </w:p>
          <w:p w:rsidR="005E1FD1" w:rsidRPr="00891BA0" w:rsidP="003D5B78" w14:paraId="65CA1265" w14:textId="7C501962">
            <w:pPr>
              <w:autoSpaceDE w:val="0"/>
              <w:autoSpaceDN w:val="0"/>
              <w:adjustRightInd w:val="0"/>
              <w:jc w:val="both"/>
              <w:rPr>
                <w:rFonts w:ascii="Arial" w:hAnsi="Arial" w:cs="Arial"/>
                <w:sz w:val="24"/>
                <w:szCs w:val="24"/>
              </w:rPr>
            </w:pPr>
            <w:r w:rsidRPr="00891BA0">
              <w:rPr>
                <w:rFonts w:ascii="Arial" w:hAnsi="Arial" w:cs="Arial"/>
                <w:color w:val="212529"/>
                <w:sz w:val="24"/>
                <w:szCs w:val="24"/>
                <w:lang w:val="en"/>
              </w:rPr>
              <w:t xml:space="preserve">Funding for this </w:t>
            </w:r>
            <w:r w:rsidRPr="00891BA0" w:rsidR="00681B78">
              <w:rPr>
                <w:rFonts w:ascii="Arial" w:hAnsi="Arial" w:cs="Arial"/>
                <w:color w:val="212529"/>
                <w:sz w:val="24"/>
                <w:szCs w:val="24"/>
                <w:lang w:val="en"/>
              </w:rPr>
              <w:t xml:space="preserve">project </w:t>
            </w:r>
            <w:r w:rsidR="00F63043">
              <w:rPr>
                <w:rFonts w:ascii="Arial" w:hAnsi="Arial" w:cs="Arial"/>
                <w:color w:val="212529"/>
                <w:sz w:val="24"/>
                <w:szCs w:val="24"/>
                <w:lang w:val="en"/>
              </w:rPr>
              <w:t xml:space="preserve">shall be from the Highways Revenue and Capital budgets dependent on the scheme </w:t>
            </w:r>
            <w:r w:rsidR="00114E57">
              <w:rPr>
                <w:rFonts w:ascii="Arial" w:hAnsi="Arial" w:cs="Arial"/>
                <w:color w:val="212529"/>
                <w:sz w:val="24"/>
                <w:szCs w:val="24"/>
                <w:lang w:val="en"/>
              </w:rPr>
              <w:t xml:space="preserve">or project </w:t>
            </w:r>
            <w:r w:rsidR="00F63043">
              <w:rPr>
                <w:rFonts w:ascii="Arial" w:hAnsi="Arial" w:cs="Arial"/>
                <w:color w:val="212529"/>
                <w:sz w:val="24"/>
                <w:szCs w:val="24"/>
                <w:lang w:val="en"/>
              </w:rPr>
              <w:t xml:space="preserve">the products are required for. </w:t>
            </w:r>
          </w:p>
        </w:tc>
      </w:tr>
      <w:tr w14:paraId="5F630A86" w14:textId="77777777" w:rsidTr="008E7904">
        <w:tblPrEx>
          <w:tblW w:w="0" w:type="auto"/>
          <w:tblLook w:val="04A0"/>
        </w:tblPrEx>
        <w:tc>
          <w:tcPr>
            <w:tcW w:w="9016" w:type="dxa"/>
          </w:tcPr>
          <w:p w:rsidR="005E1FD1" w:rsidRPr="00891BA0" w:rsidP="008E7904" w14:paraId="28FB6F29" w14:textId="77777777">
            <w:pPr>
              <w:jc w:val="both"/>
              <w:rPr>
                <w:rFonts w:ascii="Arial" w:hAnsi="Arial" w:cs="Arial"/>
                <w:b/>
                <w:sz w:val="24"/>
                <w:szCs w:val="24"/>
              </w:rPr>
            </w:pPr>
            <w:r w:rsidRPr="00891BA0">
              <w:rPr>
                <w:rFonts w:ascii="Arial" w:hAnsi="Arial" w:cs="Arial"/>
                <w:b/>
                <w:sz w:val="24"/>
                <w:szCs w:val="24"/>
              </w:rPr>
              <w:t>Contract Duration</w:t>
            </w:r>
          </w:p>
          <w:p w:rsidR="003F24B6" w:rsidRPr="00891BA0" w:rsidP="003F24B6" w14:paraId="50E43F73" w14:textId="647387A8">
            <w:pPr>
              <w:autoSpaceDE w:val="0"/>
              <w:autoSpaceDN w:val="0"/>
              <w:adjustRightInd w:val="0"/>
              <w:rPr>
                <w:rFonts w:ascii="Arial" w:hAnsi="Arial" w:cs="Arial"/>
                <w:sz w:val="24"/>
                <w:szCs w:val="24"/>
              </w:rPr>
            </w:pPr>
            <w:r>
              <w:rPr>
                <w:rFonts w:ascii="Arial" w:hAnsi="Arial" w:cs="Arial"/>
                <w:sz w:val="24"/>
                <w:szCs w:val="24"/>
              </w:rPr>
              <w:t xml:space="preserve">A Framework Agreement will be awarded to multiple suppliers for an initial </w:t>
            </w:r>
            <w:r w:rsidR="00F63043">
              <w:rPr>
                <w:rFonts w:ascii="Arial" w:hAnsi="Arial" w:cs="Arial"/>
                <w:sz w:val="24"/>
                <w:szCs w:val="24"/>
              </w:rPr>
              <w:t>2</w:t>
            </w:r>
            <w:r w:rsidR="00AE2D8A">
              <w:rPr>
                <w:rFonts w:ascii="Arial" w:hAnsi="Arial" w:cs="Arial"/>
                <w:sz w:val="24"/>
                <w:szCs w:val="24"/>
              </w:rPr>
              <w:t>-y</w:t>
            </w:r>
            <w:r w:rsidR="00F63043">
              <w:rPr>
                <w:rFonts w:ascii="Arial" w:hAnsi="Arial" w:cs="Arial"/>
                <w:sz w:val="24"/>
                <w:szCs w:val="24"/>
              </w:rPr>
              <w:t>ear</w:t>
            </w:r>
            <w:r>
              <w:rPr>
                <w:rFonts w:ascii="Arial" w:hAnsi="Arial" w:cs="Arial"/>
                <w:sz w:val="24"/>
                <w:szCs w:val="24"/>
              </w:rPr>
              <w:t xml:space="preserve"> period</w:t>
            </w:r>
            <w:r w:rsidR="00F63043">
              <w:rPr>
                <w:rFonts w:ascii="Arial" w:hAnsi="Arial" w:cs="Arial"/>
                <w:sz w:val="24"/>
                <w:szCs w:val="24"/>
              </w:rPr>
              <w:t xml:space="preserve"> with the option to extend for a further 24 months. </w:t>
            </w:r>
          </w:p>
        </w:tc>
      </w:tr>
      <w:tr w14:paraId="6BD06725" w14:textId="77777777" w:rsidTr="008E7904">
        <w:tblPrEx>
          <w:tblW w:w="0" w:type="auto"/>
          <w:tblLook w:val="04A0"/>
        </w:tblPrEx>
        <w:tc>
          <w:tcPr>
            <w:tcW w:w="9016" w:type="dxa"/>
          </w:tcPr>
          <w:p w:rsidR="005E1FD1" w:rsidRPr="00891BA0" w:rsidP="008E7904" w14:paraId="75979829" w14:textId="77777777">
            <w:pPr>
              <w:jc w:val="both"/>
              <w:rPr>
                <w:rFonts w:ascii="Arial" w:hAnsi="Arial" w:cs="Arial"/>
                <w:b/>
                <w:sz w:val="24"/>
                <w:szCs w:val="24"/>
              </w:rPr>
            </w:pPr>
            <w:r w:rsidRPr="00891BA0">
              <w:rPr>
                <w:rFonts w:ascii="Arial" w:hAnsi="Arial" w:cs="Arial"/>
                <w:b/>
                <w:sz w:val="24"/>
                <w:szCs w:val="24"/>
              </w:rPr>
              <w:t>Lots</w:t>
            </w:r>
          </w:p>
          <w:p w:rsidR="001A2275" w:rsidP="00097915" w14:paraId="2C2F4ABE" w14:textId="3D02065A">
            <w:pPr>
              <w:jc w:val="both"/>
              <w:rPr>
                <w:rFonts w:ascii="Arial" w:hAnsi="Arial" w:cs="Arial"/>
                <w:sz w:val="24"/>
                <w:szCs w:val="24"/>
              </w:rPr>
            </w:pPr>
            <w:r w:rsidRPr="00891BA0">
              <w:rPr>
                <w:rFonts w:ascii="Arial" w:hAnsi="Arial" w:cs="Arial"/>
                <w:sz w:val="24"/>
                <w:szCs w:val="24"/>
              </w:rPr>
              <w:t>This a</w:t>
            </w:r>
            <w:r w:rsidRPr="00891BA0" w:rsidR="00703359">
              <w:rPr>
                <w:rFonts w:ascii="Arial" w:hAnsi="Arial" w:cs="Arial"/>
                <w:sz w:val="24"/>
                <w:szCs w:val="24"/>
              </w:rPr>
              <w:t>greement</w:t>
            </w:r>
            <w:r w:rsidRPr="00891BA0">
              <w:rPr>
                <w:rFonts w:ascii="Arial" w:hAnsi="Arial" w:cs="Arial"/>
                <w:sz w:val="24"/>
                <w:szCs w:val="24"/>
              </w:rPr>
              <w:t xml:space="preserve"> will not be divided into </w:t>
            </w:r>
            <w:r w:rsidRPr="00891BA0" w:rsidR="00703359">
              <w:rPr>
                <w:rFonts w:ascii="Arial" w:hAnsi="Arial" w:cs="Arial"/>
                <w:sz w:val="24"/>
                <w:szCs w:val="24"/>
              </w:rPr>
              <w:t>l</w:t>
            </w:r>
            <w:r w:rsidRPr="00891BA0">
              <w:rPr>
                <w:rFonts w:ascii="Arial" w:hAnsi="Arial" w:cs="Arial"/>
                <w:sz w:val="24"/>
                <w:szCs w:val="24"/>
              </w:rPr>
              <w:t xml:space="preserve">ots. </w:t>
            </w:r>
          </w:p>
          <w:p w:rsidR="00370BBB" w:rsidRPr="00891BA0" w:rsidP="00097915" w14:paraId="53B542CC" w14:textId="2853A6B6">
            <w:pPr>
              <w:jc w:val="both"/>
              <w:rPr>
                <w:rFonts w:ascii="Arial" w:hAnsi="Arial" w:cs="Arial"/>
                <w:sz w:val="24"/>
                <w:szCs w:val="24"/>
              </w:rPr>
            </w:pPr>
          </w:p>
        </w:tc>
      </w:tr>
      <w:tr w14:paraId="49FA5C29" w14:textId="77777777" w:rsidTr="008E7904">
        <w:tblPrEx>
          <w:tblW w:w="0" w:type="auto"/>
          <w:tblLook w:val="04A0"/>
        </w:tblPrEx>
        <w:tc>
          <w:tcPr>
            <w:tcW w:w="9016" w:type="dxa"/>
          </w:tcPr>
          <w:p w:rsidR="005E1FD1" w:rsidP="008E7904" w14:paraId="3511EAE2" w14:textId="08BDE034">
            <w:pPr>
              <w:jc w:val="both"/>
              <w:rPr>
                <w:rFonts w:ascii="Arial" w:hAnsi="Arial" w:cs="Arial"/>
                <w:b/>
                <w:sz w:val="24"/>
                <w:szCs w:val="24"/>
              </w:rPr>
            </w:pPr>
            <w:r w:rsidRPr="00891BA0">
              <w:rPr>
                <w:rFonts w:ascii="Arial" w:hAnsi="Arial" w:cs="Arial"/>
                <w:b/>
                <w:sz w:val="24"/>
                <w:szCs w:val="24"/>
              </w:rPr>
              <w:t>Evaluation</w:t>
            </w:r>
          </w:p>
          <w:p w:rsidR="00370BBB" w:rsidRPr="00891BA0" w:rsidP="008E7904" w14:paraId="774EE27C" w14:textId="77777777">
            <w:pPr>
              <w:jc w:val="both"/>
              <w:rPr>
                <w:rFonts w:ascii="Arial" w:hAnsi="Arial" w:cs="Arial"/>
                <w:b/>
                <w:sz w:val="24"/>
                <w:szCs w:val="24"/>
              </w:rPr>
            </w:pPr>
          </w:p>
          <w:p w:rsidR="00114E57" w:rsidP="008E7904" w14:paraId="44BE96F8" w14:textId="77777777">
            <w:pPr>
              <w:autoSpaceDE w:val="0"/>
              <w:autoSpaceDN w:val="0"/>
              <w:adjustRightInd w:val="0"/>
              <w:rPr>
                <w:rFonts w:ascii="Arial" w:hAnsi="Arial" w:cs="Arial"/>
                <w:sz w:val="24"/>
                <w:szCs w:val="24"/>
              </w:rPr>
            </w:pPr>
            <w:r w:rsidRPr="00891BA0">
              <w:rPr>
                <w:rFonts w:ascii="Arial" w:hAnsi="Arial" w:cs="Arial"/>
                <w:sz w:val="24"/>
                <w:szCs w:val="24"/>
              </w:rPr>
              <w:t xml:space="preserve">The </w:t>
            </w:r>
            <w:r>
              <w:rPr>
                <w:rFonts w:ascii="Arial" w:hAnsi="Arial" w:cs="Arial"/>
                <w:sz w:val="24"/>
                <w:szCs w:val="24"/>
              </w:rPr>
              <w:t xml:space="preserve">agreement will be established by evaluating </w:t>
            </w:r>
            <w:r w:rsidR="00F63043">
              <w:rPr>
                <w:rFonts w:ascii="Arial" w:hAnsi="Arial" w:cs="Arial"/>
                <w:sz w:val="24"/>
                <w:szCs w:val="24"/>
              </w:rPr>
              <w:t xml:space="preserve">suppliers </w:t>
            </w:r>
            <w:r>
              <w:rPr>
                <w:rFonts w:ascii="Arial" w:hAnsi="Arial" w:cs="Arial"/>
                <w:sz w:val="24"/>
                <w:szCs w:val="24"/>
              </w:rPr>
              <w:t>against the following criteria:</w:t>
            </w:r>
          </w:p>
          <w:p w:rsidR="005E1FD1" w:rsidRPr="00891BA0" w:rsidP="008E7904" w14:paraId="44F698C5" w14:textId="77777777">
            <w:pPr>
              <w:autoSpaceDE w:val="0"/>
              <w:autoSpaceDN w:val="0"/>
              <w:adjustRightInd w:val="0"/>
              <w:rPr>
                <w:rFonts w:ascii="Arial" w:hAnsi="Arial" w:cs="Arial"/>
                <w:sz w:val="24"/>
                <w:szCs w:val="24"/>
              </w:rPr>
            </w:pPr>
          </w:p>
          <w:p w:rsidR="00114E57" w:rsidP="008E7904" w14:paraId="6A152166" w14:textId="0B93CEFD">
            <w:pPr>
              <w:jc w:val="both"/>
              <w:rPr>
                <w:rFonts w:ascii="Arial" w:hAnsi="Arial" w:cs="Arial"/>
                <w:sz w:val="24"/>
                <w:szCs w:val="24"/>
              </w:rPr>
            </w:pPr>
            <w:r>
              <w:rPr>
                <w:rFonts w:ascii="Arial" w:hAnsi="Arial" w:cs="Arial"/>
                <w:sz w:val="24"/>
                <w:szCs w:val="24"/>
              </w:rPr>
              <w:t>Stage 1</w:t>
            </w:r>
            <w:r w:rsidR="00F63043">
              <w:rPr>
                <w:rFonts w:ascii="Arial" w:hAnsi="Arial" w:cs="Arial"/>
                <w:sz w:val="24"/>
                <w:szCs w:val="24"/>
              </w:rPr>
              <w:t xml:space="preserve"> – </w:t>
            </w:r>
            <w:r>
              <w:rPr>
                <w:rFonts w:ascii="Arial" w:hAnsi="Arial" w:cs="Arial"/>
                <w:sz w:val="24"/>
                <w:szCs w:val="24"/>
              </w:rPr>
              <w:t>Mandatory</w:t>
            </w:r>
            <w:r w:rsidRPr="00625EDB">
              <w:rPr>
                <w:rFonts w:ascii="Arial" w:hAnsi="Arial" w:cs="Arial"/>
                <w:sz w:val="24"/>
                <w:szCs w:val="24"/>
              </w:rPr>
              <w:t xml:space="preserve"> and discretionary grounds to ascertain suppliers' financial, technical capability and ability to demonstrate their experience in operating in compliance with Industry standards. Each tenderer must pass this stage </w:t>
            </w:r>
            <w:r w:rsidRPr="00625EDB">
              <w:rPr>
                <w:rFonts w:ascii="Arial" w:hAnsi="Arial" w:cs="Arial"/>
                <w:sz w:val="24"/>
                <w:szCs w:val="24"/>
              </w:rPr>
              <w:t>in order to</w:t>
            </w:r>
            <w:r w:rsidRPr="00625EDB">
              <w:rPr>
                <w:rFonts w:ascii="Arial" w:hAnsi="Arial" w:cs="Arial"/>
                <w:sz w:val="24"/>
                <w:szCs w:val="24"/>
              </w:rPr>
              <w:t xml:space="preserve"> proceed to stage 2.</w:t>
            </w:r>
          </w:p>
          <w:p w:rsidR="00114E57" w:rsidP="008E7904" w14:paraId="287AD6EB" w14:textId="77777777">
            <w:pPr>
              <w:jc w:val="both"/>
              <w:rPr>
                <w:rFonts w:ascii="Arial" w:hAnsi="Arial" w:cs="Arial"/>
                <w:sz w:val="24"/>
                <w:szCs w:val="24"/>
              </w:rPr>
            </w:pPr>
          </w:p>
          <w:p w:rsidR="00F63043" w:rsidP="008E7904" w14:paraId="6A54E6B1" w14:textId="012B77CE">
            <w:pPr>
              <w:jc w:val="both"/>
              <w:rPr>
                <w:rFonts w:ascii="Arial" w:hAnsi="Arial" w:cs="Arial"/>
                <w:sz w:val="24"/>
                <w:szCs w:val="24"/>
              </w:rPr>
            </w:pPr>
            <w:r>
              <w:rPr>
                <w:rFonts w:ascii="Arial" w:hAnsi="Arial" w:cs="Arial"/>
                <w:sz w:val="24"/>
                <w:szCs w:val="24"/>
              </w:rPr>
              <w:t xml:space="preserve">Stage 2 – Tender bids will be evaluated on a technical questionnaire which is intended to cover quality of service including delivery, and sustainability including awareness </w:t>
            </w:r>
            <w:r w:rsidR="00FD51EE">
              <w:rPr>
                <w:rFonts w:ascii="Arial" w:hAnsi="Arial" w:cs="Arial"/>
                <w:sz w:val="24"/>
                <w:szCs w:val="24"/>
              </w:rPr>
              <w:t xml:space="preserve">of </w:t>
            </w:r>
            <w:r>
              <w:rPr>
                <w:rFonts w:ascii="Arial" w:hAnsi="Arial" w:cs="Arial"/>
                <w:sz w:val="24"/>
                <w:szCs w:val="24"/>
              </w:rPr>
              <w:t xml:space="preserve">and commitment to reducing carbon emissions and reducing waste. </w:t>
            </w:r>
          </w:p>
          <w:p w:rsidR="00712718" w:rsidP="000837B1" w14:paraId="50521680" w14:textId="7258A9C2">
            <w:pPr>
              <w:jc w:val="both"/>
              <w:rPr>
                <w:rFonts w:ascii="Arial" w:hAnsi="Arial" w:cs="Arial"/>
                <w:sz w:val="24"/>
                <w:szCs w:val="24"/>
              </w:rPr>
            </w:pPr>
          </w:p>
          <w:p w:rsidR="00114E57" w:rsidP="00114E57" w14:paraId="29A308EB" w14:textId="546F7BBD">
            <w:pPr>
              <w:jc w:val="both"/>
              <w:rPr>
                <w:rFonts w:ascii="Arial" w:hAnsi="Arial" w:cs="Arial"/>
                <w:sz w:val="24"/>
                <w:szCs w:val="24"/>
              </w:rPr>
            </w:pPr>
            <w:r w:rsidRPr="00625EDB">
              <w:rPr>
                <w:rFonts w:ascii="Arial" w:hAnsi="Arial" w:cs="Arial"/>
                <w:sz w:val="24"/>
                <w:szCs w:val="24"/>
              </w:rPr>
              <w:t xml:space="preserve">The expected </w:t>
            </w:r>
            <w:r>
              <w:rPr>
                <w:rFonts w:ascii="Arial" w:hAnsi="Arial" w:cs="Arial"/>
                <w:sz w:val="24"/>
                <w:szCs w:val="24"/>
              </w:rPr>
              <w:t xml:space="preserve">evaluation methodology </w:t>
            </w:r>
            <w:r w:rsidRPr="00625EDB">
              <w:rPr>
                <w:rFonts w:ascii="Arial" w:hAnsi="Arial" w:cs="Arial"/>
                <w:sz w:val="24"/>
                <w:szCs w:val="24"/>
              </w:rPr>
              <w:t xml:space="preserve">for this project </w:t>
            </w:r>
            <w:r w:rsidR="00487106">
              <w:rPr>
                <w:rFonts w:ascii="Arial" w:hAnsi="Arial" w:cs="Arial"/>
                <w:sz w:val="24"/>
                <w:szCs w:val="24"/>
              </w:rPr>
              <w:t>will be</w:t>
            </w:r>
            <w:r w:rsidRPr="00625EDB">
              <w:rPr>
                <w:rFonts w:ascii="Arial" w:hAnsi="Arial" w:cs="Arial"/>
                <w:sz w:val="24"/>
                <w:szCs w:val="24"/>
              </w:rPr>
              <w:t>:</w:t>
            </w:r>
          </w:p>
          <w:p w:rsidR="00114E57" w:rsidRPr="00625EDB" w:rsidP="00114E57" w14:paraId="6E99EAE5" w14:textId="77777777">
            <w:pPr>
              <w:jc w:val="both"/>
              <w:rPr>
                <w:rFonts w:ascii="Arial" w:hAnsi="Arial" w:cs="Arial"/>
                <w:sz w:val="24"/>
                <w:szCs w:val="24"/>
              </w:rPr>
            </w:pPr>
          </w:p>
          <w:p w:rsidR="00114E57" w:rsidP="00A66393" w14:paraId="21D556FE" w14:textId="20F7E908">
            <w:pPr>
              <w:ind w:firstLine="33"/>
              <w:jc w:val="both"/>
              <w:rPr>
                <w:rFonts w:ascii="Arial" w:eastAsia="Times New Roman" w:hAnsi="Arial" w:cs="Arial"/>
                <w:sz w:val="24"/>
                <w:szCs w:val="24"/>
              </w:rPr>
            </w:pPr>
            <w:r w:rsidRPr="00625EDB">
              <w:rPr>
                <w:rFonts w:ascii="Arial" w:hAnsi="Arial" w:cs="Arial"/>
                <w:b/>
                <w:sz w:val="24"/>
                <w:szCs w:val="24"/>
                <w:u w:val="single"/>
              </w:rPr>
              <w:t>Technical</w:t>
            </w:r>
            <w:r>
              <w:rPr>
                <w:rFonts w:ascii="Arial" w:hAnsi="Arial" w:cs="Arial"/>
                <w:b/>
                <w:sz w:val="24"/>
                <w:szCs w:val="24"/>
                <w:u w:val="single"/>
              </w:rPr>
              <w:t xml:space="preserve"> and Sustainability - Pass/ Fail. </w:t>
            </w:r>
            <w:r w:rsidRPr="00625EDB">
              <w:rPr>
                <w:rFonts w:ascii="Arial" w:hAnsi="Arial" w:cs="Arial"/>
                <w:sz w:val="24"/>
                <w:szCs w:val="24"/>
              </w:rPr>
              <w:t xml:space="preserve"> The </w:t>
            </w:r>
            <w:r>
              <w:rPr>
                <w:rFonts w:ascii="Arial" w:hAnsi="Arial" w:cs="Arial"/>
                <w:sz w:val="24"/>
                <w:szCs w:val="24"/>
              </w:rPr>
              <w:t xml:space="preserve">technical and sustainability questions will be marked as pass or fail which </w:t>
            </w:r>
            <w:r w:rsidRPr="00625EDB">
              <w:rPr>
                <w:rFonts w:ascii="Arial" w:hAnsi="Arial" w:cs="Arial"/>
                <w:sz w:val="24"/>
                <w:szCs w:val="24"/>
              </w:rPr>
              <w:t>reflects the importance of appointin</w:t>
            </w:r>
            <w:r w:rsidR="008B792C">
              <w:rPr>
                <w:rFonts w:ascii="Arial" w:hAnsi="Arial" w:cs="Arial"/>
                <w:sz w:val="24"/>
                <w:szCs w:val="24"/>
              </w:rPr>
              <w:t>g</w:t>
            </w:r>
            <w:r w:rsidRPr="00625EDB">
              <w:rPr>
                <w:rFonts w:ascii="Arial" w:hAnsi="Arial" w:cs="Arial"/>
                <w:sz w:val="24"/>
                <w:szCs w:val="24"/>
              </w:rPr>
              <w:t xml:space="preserve"> quality </w:t>
            </w:r>
            <w:r w:rsidR="008B792C">
              <w:rPr>
                <w:rFonts w:ascii="Arial" w:hAnsi="Arial" w:cs="Arial"/>
                <w:sz w:val="24"/>
                <w:szCs w:val="24"/>
              </w:rPr>
              <w:t>suppliers</w:t>
            </w:r>
            <w:r w:rsidRPr="00625EDB">
              <w:rPr>
                <w:rFonts w:ascii="Arial" w:hAnsi="Arial" w:cs="Arial"/>
                <w:sz w:val="24"/>
                <w:szCs w:val="24"/>
              </w:rPr>
              <w:t xml:space="preserve"> </w:t>
            </w:r>
            <w:r w:rsidR="008B792C">
              <w:rPr>
                <w:rFonts w:ascii="Arial" w:hAnsi="Arial" w:cs="Arial"/>
                <w:sz w:val="24"/>
                <w:szCs w:val="24"/>
              </w:rPr>
              <w:t xml:space="preserve">to the Framework </w:t>
            </w:r>
            <w:r w:rsidR="00487106">
              <w:rPr>
                <w:rFonts w:ascii="Arial" w:hAnsi="Arial" w:cs="Arial"/>
                <w:sz w:val="24"/>
                <w:szCs w:val="24"/>
              </w:rPr>
              <w:t>who</w:t>
            </w:r>
            <w:r w:rsidRPr="00625EDB">
              <w:rPr>
                <w:rFonts w:ascii="Arial" w:hAnsi="Arial" w:cs="Arial"/>
                <w:sz w:val="24"/>
                <w:szCs w:val="24"/>
              </w:rPr>
              <w:t xml:space="preserve"> </w:t>
            </w:r>
            <w:r>
              <w:rPr>
                <w:rFonts w:ascii="Arial" w:hAnsi="Arial" w:cs="Arial"/>
                <w:sz w:val="24"/>
                <w:szCs w:val="24"/>
              </w:rPr>
              <w:t xml:space="preserve">can </w:t>
            </w:r>
            <w:r w:rsidR="008B792C">
              <w:rPr>
                <w:rFonts w:ascii="Arial" w:hAnsi="Arial" w:cs="Arial"/>
                <w:sz w:val="24"/>
                <w:szCs w:val="24"/>
              </w:rPr>
              <w:t>supply</w:t>
            </w:r>
            <w:r>
              <w:rPr>
                <w:rFonts w:ascii="Arial" w:hAnsi="Arial" w:cs="Arial"/>
                <w:sz w:val="24"/>
                <w:szCs w:val="24"/>
              </w:rPr>
              <w:t xml:space="preserve"> </w:t>
            </w:r>
            <w:r w:rsidR="008B792C">
              <w:rPr>
                <w:rFonts w:ascii="Arial" w:hAnsi="Arial" w:cs="Arial"/>
                <w:sz w:val="24"/>
                <w:szCs w:val="24"/>
              </w:rPr>
              <w:t xml:space="preserve">products to </w:t>
            </w:r>
            <w:r>
              <w:rPr>
                <w:rFonts w:ascii="Arial" w:hAnsi="Arial" w:cs="Arial"/>
                <w:sz w:val="24"/>
                <w:szCs w:val="24"/>
              </w:rPr>
              <w:t xml:space="preserve">meet the Authority's </w:t>
            </w:r>
            <w:r w:rsidR="00FD51EE">
              <w:rPr>
                <w:rFonts w:ascii="Arial" w:hAnsi="Arial" w:cs="Arial"/>
                <w:sz w:val="24"/>
                <w:szCs w:val="24"/>
              </w:rPr>
              <w:t>requirements</w:t>
            </w:r>
            <w:r w:rsidR="00487106">
              <w:rPr>
                <w:rFonts w:ascii="Arial" w:hAnsi="Arial" w:cs="Arial"/>
                <w:sz w:val="24"/>
                <w:szCs w:val="24"/>
              </w:rPr>
              <w:t xml:space="preserve">. Suppliers will be required to </w:t>
            </w:r>
            <w:r>
              <w:rPr>
                <w:rFonts w:ascii="Arial" w:hAnsi="Arial" w:cs="Arial"/>
                <w:sz w:val="24"/>
                <w:szCs w:val="24"/>
              </w:rPr>
              <w:t>provide</w:t>
            </w:r>
            <w:r w:rsidR="00FD51EE">
              <w:rPr>
                <w:rFonts w:ascii="Arial" w:hAnsi="Arial" w:cs="Arial"/>
                <w:sz w:val="24"/>
                <w:szCs w:val="24"/>
              </w:rPr>
              <w:t xml:space="preserve"> a</w:t>
            </w:r>
            <w:r>
              <w:rPr>
                <w:rFonts w:ascii="Arial" w:hAnsi="Arial" w:cs="Arial"/>
                <w:sz w:val="24"/>
                <w:szCs w:val="24"/>
              </w:rPr>
              <w:t xml:space="preserve"> clear response to the sustainability section which </w:t>
            </w:r>
            <w:r w:rsidR="00487106">
              <w:rPr>
                <w:rFonts w:ascii="Arial" w:hAnsi="Arial" w:cs="Arial"/>
                <w:sz w:val="24"/>
                <w:szCs w:val="24"/>
              </w:rPr>
              <w:t>is intended to</w:t>
            </w:r>
            <w:r>
              <w:rPr>
                <w:rFonts w:ascii="Arial" w:hAnsi="Arial" w:cs="Arial"/>
                <w:sz w:val="24"/>
                <w:szCs w:val="24"/>
              </w:rPr>
              <w:t xml:space="preserve"> cover carbon emissions</w:t>
            </w:r>
            <w:r w:rsidR="008B792C">
              <w:rPr>
                <w:rFonts w:ascii="Arial" w:hAnsi="Arial" w:cs="Arial"/>
                <w:sz w:val="24"/>
                <w:szCs w:val="24"/>
              </w:rPr>
              <w:t xml:space="preserve"> and</w:t>
            </w:r>
            <w:r>
              <w:rPr>
                <w:rFonts w:ascii="Arial" w:hAnsi="Arial" w:cs="Arial"/>
                <w:sz w:val="24"/>
                <w:szCs w:val="24"/>
              </w:rPr>
              <w:t xml:space="preserve"> </w:t>
            </w:r>
            <w:r w:rsidR="00FD51EE">
              <w:rPr>
                <w:rFonts w:ascii="Arial" w:hAnsi="Arial" w:cs="Arial"/>
                <w:sz w:val="24"/>
                <w:szCs w:val="24"/>
              </w:rPr>
              <w:t xml:space="preserve">reduction of </w:t>
            </w:r>
            <w:r>
              <w:rPr>
                <w:rFonts w:ascii="Arial" w:hAnsi="Arial" w:cs="Arial"/>
                <w:sz w:val="24"/>
                <w:szCs w:val="24"/>
              </w:rPr>
              <w:t>waste</w:t>
            </w:r>
            <w:r w:rsidR="00FD51EE">
              <w:rPr>
                <w:rFonts w:ascii="Arial" w:hAnsi="Arial" w:cs="Arial"/>
                <w:sz w:val="24"/>
                <w:szCs w:val="24"/>
              </w:rPr>
              <w:t xml:space="preserve">. </w:t>
            </w:r>
          </w:p>
          <w:p w:rsidR="006A62C3" w:rsidP="008B792C" w14:paraId="226B30B0" w14:textId="77777777">
            <w:pPr>
              <w:jc w:val="both"/>
              <w:rPr>
                <w:rFonts w:ascii="Arial" w:hAnsi="Arial" w:cs="Arial"/>
                <w:sz w:val="24"/>
                <w:szCs w:val="24"/>
              </w:rPr>
            </w:pPr>
          </w:p>
          <w:p w:rsidR="003F24B6" w:rsidP="006A62C3" w14:paraId="3EA2DB25" w14:textId="1CC8300E">
            <w:pPr>
              <w:jc w:val="both"/>
              <w:rPr>
                <w:rFonts w:ascii="Arial" w:hAnsi="Arial" w:cs="Arial"/>
                <w:sz w:val="24"/>
                <w:szCs w:val="24"/>
              </w:rPr>
            </w:pPr>
            <w:r>
              <w:rPr>
                <w:rFonts w:ascii="Arial" w:hAnsi="Arial" w:cs="Arial"/>
                <w:sz w:val="24"/>
                <w:szCs w:val="24"/>
              </w:rPr>
              <w:t>T</w:t>
            </w:r>
            <w:r w:rsidRPr="008B792C" w:rsidR="008B792C">
              <w:rPr>
                <w:rFonts w:ascii="Arial" w:hAnsi="Arial" w:cs="Arial"/>
                <w:sz w:val="24"/>
                <w:szCs w:val="24"/>
              </w:rPr>
              <w:t>enderer</w:t>
            </w:r>
            <w:r>
              <w:rPr>
                <w:rFonts w:ascii="Arial" w:hAnsi="Arial" w:cs="Arial"/>
                <w:sz w:val="24"/>
                <w:szCs w:val="24"/>
              </w:rPr>
              <w:t>s</w:t>
            </w:r>
            <w:r w:rsidRPr="008B792C" w:rsidR="008B792C">
              <w:rPr>
                <w:rFonts w:ascii="Arial" w:hAnsi="Arial" w:cs="Arial"/>
                <w:sz w:val="24"/>
                <w:szCs w:val="24"/>
              </w:rPr>
              <w:t xml:space="preserve"> who pass the evaluation will be appointed to the Framework and invited to tender for mini-competitions which will be published to all suppliers when a requirement for products is identified. </w:t>
            </w:r>
          </w:p>
          <w:p w:rsidR="00B51FE8" w:rsidP="006A62C3" w14:paraId="46E85669" w14:textId="5A47E55E">
            <w:pPr>
              <w:jc w:val="both"/>
              <w:rPr>
                <w:rFonts w:ascii="Arial" w:hAnsi="Arial" w:cs="Arial"/>
                <w:sz w:val="24"/>
                <w:szCs w:val="24"/>
              </w:rPr>
            </w:pPr>
          </w:p>
          <w:p w:rsidR="00B51FE8" w:rsidP="006A62C3" w14:paraId="13371E38" w14:textId="77777777">
            <w:pPr>
              <w:jc w:val="both"/>
              <w:rPr>
                <w:rFonts w:ascii="Arial" w:hAnsi="Arial" w:cs="Arial"/>
                <w:sz w:val="24"/>
                <w:szCs w:val="24"/>
              </w:rPr>
            </w:pPr>
          </w:p>
          <w:p w:rsidR="00370BBB" w:rsidRPr="00891BA0" w:rsidP="006A62C3" w14:paraId="7835FB65" w14:textId="2630F139">
            <w:pPr>
              <w:jc w:val="both"/>
              <w:rPr>
                <w:rFonts w:ascii="Arial" w:hAnsi="Arial" w:cs="Arial"/>
                <w:sz w:val="24"/>
                <w:szCs w:val="24"/>
              </w:rPr>
            </w:pPr>
          </w:p>
        </w:tc>
      </w:tr>
      <w:tr w14:paraId="54D7EC69" w14:textId="77777777" w:rsidTr="008E7904">
        <w:tblPrEx>
          <w:tblW w:w="0" w:type="auto"/>
          <w:tblLook w:val="04A0"/>
        </w:tblPrEx>
        <w:tc>
          <w:tcPr>
            <w:tcW w:w="9016" w:type="dxa"/>
          </w:tcPr>
          <w:p w:rsidR="005E1FD1" w:rsidRPr="00891BA0" w:rsidP="008E7904" w14:paraId="24AE5E26" w14:textId="563E0384">
            <w:pPr>
              <w:jc w:val="both"/>
              <w:rPr>
                <w:rFonts w:ascii="Arial" w:hAnsi="Arial" w:cs="Arial"/>
                <w:b/>
                <w:sz w:val="24"/>
                <w:szCs w:val="24"/>
              </w:rPr>
            </w:pPr>
            <w:r w:rsidRPr="00891BA0">
              <w:rPr>
                <w:rFonts w:ascii="Arial" w:hAnsi="Arial" w:cs="Arial"/>
                <w:b/>
                <w:sz w:val="24"/>
                <w:szCs w:val="24"/>
              </w:rPr>
              <w:t>Background</w:t>
            </w:r>
          </w:p>
          <w:p w:rsidR="00482BFD" w:rsidRPr="00BB1791" w:rsidP="008E7904" w14:paraId="505E95B2" w14:textId="2EDD90EE">
            <w:pPr>
              <w:jc w:val="both"/>
              <w:rPr>
                <w:rFonts w:ascii="Arial" w:hAnsi="Arial" w:cs="Arial"/>
                <w:sz w:val="24"/>
                <w:szCs w:val="24"/>
              </w:rPr>
            </w:pPr>
          </w:p>
          <w:p w:rsidR="006A62C3" w:rsidP="008E7904" w14:paraId="698C31AE" w14:textId="0A98BEDE">
            <w:pPr>
              <w:jc w:val="both"/>
              <w:rPr>
                <w:rFonts w:ascii="Arial" w:hAnsi="Arial" w:cs="Arial"/>
                <w:sz w:val="24"/>
                <w:szCs w:val="24"/>
              </w:rPr>
            </w:pPr>
            <w:r w:rsidRPr="00BB1791">
              <w:rPr>
                <w:rFonts w:ascii="Arial" w:hAnsi="Arial" w:cs="Arial"/>
                <w:sz w:val="24"/>
                <w:szCs w:val="24"/>
              </w:rPr>
              <w:t xml:space="preserve">The </w:t>
            </w:r>
            <w:r w:rsidR="00646936">
              <w:rPr>
                <w:rFonts w:ascii="Arial" w:hAnsi="Arial" w:cs="Arial"/>
                <w:sz w:val="24"/>
                <w:szCs w:val="24"/>
              </w:rPr>
              <w:t>council</w:t>
            </w:r>
            <w:r>
              <w:rPr>
                <w:rFonts w:ascii="Arial" w:hAnsi="Arial" w:cs="Arial"/>
                <w:sz w:val="24"/>
                <w:szCs w:val="24"/>
              </w:rPr>
              <w:t xml:space="preserve"> has a requirement for the supply of s</w:t>
            </w:r>
            <w:r w:rsidRPr="00BB1791">
              <w:rPr>
                <w:rFonts w:ascii="Arial" w:hAnsi="Arial" w:cs="Arial"/>
                <w:sz w:val="24"/>
                <w:szCs w:val="24"/>
              </w:rPr>
              <w:t xml:space="preserve">tone and </w:t>
            </w:r>
            <w:r>
              <w:rPr>
                <w:rFonts w:ascii="Arial" w:hAnsi="Arial" w:cs="Arial"/>
                <w:sz w:val="24"/>
                <w:szCs w:val="24"/>
              </w:rPr>
              <w:t>p</w:t>
            </w:r>
            <w:r w:rsidRPr="00BB1791">
              <w:rPr>
                <w:rFonts w:ascii="Arial" w:hAnsi="Arial" w:cs="Arial"/>
                <w:sz w:val="24"/>
                <w:szCs w:val="24"/>
              </w:rPr>
              <w:t>aving products</w:t>
            </w:r>
            <w:r>
              <w:rPr>
                <w:rFonts w:ascii="Arial" w:hAnsi="Arial" w:cs="Arial"/>
                <w:sz w:val="24"/>
                <w:szCs w:val="24"/>
              </w:rPr>
              <w:t xml:space="preserve"> across Lancashire for future development schemes which may require special and bespoke quarried stone paving and walling products and for works and improvements which require standard precast concrete paving products</w:t>
            </w:r>
            <w:r w:rsidR="00370BBB">
              <w:rPr>
                <w:rFonts w:ascii="Arial" w:hAnsi="Arial" w:cs="Arial"/>
                <w:sz w:val="24"/>
                <w:szCs w:val="24"/>
              </w:rPr>
              <w:t xml:space="preserve"> including</w:t>
            </w:r>
            <w:r>
              <w:rPr>
                <w:rFonts w:ascii="Arial" w:hAnsi="Arial" w:cs="Arial"/>
                <w:sz w:val="24"/>
                <w:szCs w:val="24"/>
              </w:rPr>
              <w:t xml:space="preserve"> kerbs</w:t>
            </w:r>
            <w:r w:rsidR="00370BBB">
              <w:rPr>
                <w:rFonts w:ascii="Arial" w:hAnsi="Arial" w:cs="Arial"/>
                <w:sz w:val="24"/>
                <w:szCs w:val="24"/>
              </w:rPr>
              <w:t>,</w:t>
            </w:r>
            <w:r>
              <w:rPr>
                <w:rFonts w:ascii="Arial" w:hAnsi="Arial" w:cs="Arial"/>
                <w:sz w:val="24"/>
                <w:szCs w:val="24"/>
              </w:rPr>
              <w:t xml:space="preserve"> </w:t>
            </w:r>
            <w:r>
              <w:rPr>
                <w:rFonts w:ascii="Arial" w:hAnsi="Arial" w:cs="Arial"/>
                <w:sz w:val="24"/>
                <w:szCs w:val="24"/>
              </w:rPr>
              <w:t>edgings</w:t>
            </w:r>
            <w:r w:rsidR="00370BBB">
              <w:rPr>
                <w:rFonts w:ascii="Arial" w:hAnsi="Arial" w:cs="Arial"/>
                <w:sz w:val="24"/>
                <w:szCs w:val="24"/>
              </w:rPr>
              <w:t xml:space="preserve"> and block paving</w:t>
            </w:r>
            <w:r>
              <w:rPr>
                <w:rFonts w:ascii="Arial" w:hAnsi="Arial" w:cs="Arial"/>
                <w:sz w:val="24"/>
                <w:szCs w:val="24"/>
              </w:rPr>
              <w:t xml:space="preserve">. </w:t>
            </w:r>
          </w:p>
          <w:p w:rsidR="006A62C3" w:rsidP="008E7904" w14:paraId="332696C4" w14:textId="77777777">
            <w:pPr>
              <w:jc w:val="both"/>
              <w:rPr>
                <w:rFonts w:ascii="Arial" w:hAnsi="Arial" w:cs="Arial"/>
                <w:sz w:val="24"/>
                <w:szCs w:val="24"/>
              </w:rPr>
            </w:pPr>
          </w:p>
          <w:p w:rsidR="00BB1791" w:rsidP="008E7904" w14:paraId="04392601" w14:textId="7CD58B37">
            <w:pPr>
              <w:jc w:val="both"/>
              <w:rPr>
                <w:rFonts w:ascii="Arial" w:hAnsi="Arial" w:cs="Arial"/>
                <w:sz w:val="24"/>
                <w:szCs w:val="24"/>
              </w:rPr>
            </w:pPr>
            <w:r>
              <w:rPr>
                <w:rFonts w:ascii="Arial" w:hAnsi="Arial" w:cs="Arial"/>
                <w:sz w:val="24"/>
                <w:szCs w:val="24"/>
              </w:rPr>
              <w:t xml:space="preserve">It is proposed that this will be a multi provider </w:t>
            </w:r>
            <w:r w:rsidR="00370BBB">
              <w:rPr>
                <w:rFonts w:ascii="Arial" w:hAnsi="Arial" w:cs="Arial"/>
                <w:sz w:val="24"/>
                <w:szCs w:val="24"/>
              </w:rPr>
              <w:t>F</w:t>
            </w:r>
            <w:r>
              <w:rPr>
                <w:rFonts w:ascii="Arial" w:hAnsi="Arial" w:cs="Arial"/>
                <w:sz w:val="24"/>
                <w:szCs w:val="24"/>
              </w:rPr>
              <w:t xml:space="preserve">ramework which provides no guarantee of spend and no commitment to use. Purchases will be made on a call off basis through mini-competitions published when a requirement for the materials is identified. </w:t>
            </w:r>
            <w:r w:rsidRPr="006A62C3" w:rsidR="006A62C3">
              <w:rPr>
                <w:rFonts w:ascii="Arial" w:hAnsi="Arial" w:cs="Arial"/>
                <w:sz w:val="24"/>
                <w:szCs w:val="24"/>
              </w:rPr>
              <w:t xml:space="preserve">By combining the suppliers for quarried/natural stone and pre-cast products onto one list, suppliers who may not otherwise tender for one of the Lots (for example if they are unable to supply </w:t>
            </w:r>
            <w:r w:rsidRPr="006A62C3" w:rsidR="006A62C3">
              <w:rPr>
                <w:rFonts w:ascii="Arial" w:hAnsi="Arial" w:cs="Arial"/>
                <w:sz w:val="24"/>
                <w:szCs w:val="24"/>
              </w:rPr>
              <w:t>all of</w:t>
            </w:r>
            <w:r w:rsidRPr="006A62C3" w:rsidR="006A62C3">
              <w:rPr>
                <w:rFonts w:ascii="Arial" w:hAnsi="Arial" w:cs="Arial"/>
                <w:sz w:val="24"/>
                <w:szCs w:val="24"/>
              </w:rPr>
              <w:t xml:space="preserve"> the products required by the Lot) may be encouraged to submit a response to the tender, thus widening the supplier base</w:t>
            </w:r>
            <w:r w:rsidR="00370BBB">
              <w:rPr>
                <w:rFonts w:ascii="Arial" w:hAnsi="Arial" w:cs="Arial"/>
                <w:sz w:val="24"/>
                <w:szCs w:val="24"/>
              </w:rPr>
              <w:t xml:space="preserve"> and encouraging competition</w:t>
            </w:r>
            <w:r w:rsidRPr="006A62C3" w:rsidR="006A62C3">
              <w:rPr>
                <w:rFonts w:ascii="Arial" w:hAnsi="Arial" w:cs="Arial"/>
                <w:sz w:val="24"/>
                <w:szCs w:val="24"/>
              </w:rPr>
              <w:t>.</w:t>
            </w:r>
          </w:p>
          <w:p w:rsidR="00BB1791" w:rsidP="008E7904" w14:paraId="32037FE7" w14:textId="77777777">
            <w:pPr>
              <w:jc w:val="both"/>
              <w:rPr>
                <w:rFonts w:ascii="Arial" w:hAnsi="Arial" w:cs="Arial"/>
                <w:sz w:val="24"/>
                <w:szCs w:val="24"/>
              </w:rPr>
            </w:pPr>
          </w:p>
          <w:p w:rsidR="00BB1791" w:rsidRPr="00891BA0" w:rsidP="008E7904" w14:paraId="329A1812" w14:textId="7AF7B26B">
            <w:pPr>
              <w:jc w:val="both"/>
              <w:rPr>
                <w:rFonts w:ascii="Arial" w:hAnsi="Arial" w:cs="Arial"/>
                <w:b/>
                <w:sz w:val="24"/>
                <w:szCs w:val="24"/>
              </w:rPr>
            </w:pPr>
            <w:r>
              <w:rPr>
                <w:rFonts w:ascii="Arial" w:hAnsi="Arial" w:cs="Arial"/>
                <w:sz w:val="24"/>
                <w:szCs w:val="24"/>
              </w:rPr>
              <w:t xml:space="preserve">The option to evaluate mini-competitions by lowest price or lowest price and delivery timescales shall be added to the Framework. </w:t>
            </w:r>
            <w:r w:rsidR="006A62C3">
              <w:rPr>
                <w:rFonts w:ascii="Arial" w:hAnsi="Arial" w:cs="Arial"/>
                <w:sz w:val="24"/>
                <w:szCs w:val="24"/>
              </w:rPr>
              <w:t xml:space="preserve">It is anticipated that this will encourage competition, </w:t>
            </w:r>
            <w:r w:rsidR="00370BBB">
              <w:rPr>
                <w:rFonts w:ascii="Arial" w:hAnsi="Arial" w:cs="Arial"/>
                <w:sz w:val="24"/>
                <w:szCs w:val="24"/>
              </w:rPr>
              <w:t>(</w:t>
            </w:r>
            <w:r w:rsidR="006A62C3">
              <w:rPr>
                <w:rFonts w:ascii="Arial" w:hAnsi="Arial" w:cs="Arial"/>
                <w:sz w:val="24"/>
                <w:szCs w:val="24"/>
              </w:rPr>
              <w:t>particularly for the more specialist products</w:t>
            </w:r>
            <w:r w:rsidR="00370BBB">
              <w:rPr>
                <w:rFonts w:ascii="Arial" w:hAnsi="Arial" w:cs="Arial"/>
                <w:sz w:val="24"/>
                <w:szCs w:val="24"/>
              </w:rPr>
              <w:t>)</w:t>
            </w:r>
            <w:r w:rsidR="006A62C3">
              <w:rPr>
                <w:rFonts w:ascii="Arial" w:hAnsi="Arial" w:cs="Arial"/>
                <w:sz w:val="24"/>
                <w:szCs w:val="24"/>
              </w:rPr>
              <w:t xml:space="preserve"> and </w:t>
            </w:r>
            <w:r>
              <w:rPr>
                <w:rFonts w:ascii="Arial" w:hAnsi="Arial" w:cs="Arial"/>
                <w:sz w:val="24"/>
                <w:szCs w:val="24"/>
              </w:rPr>
              <w:t xml:space="preserve">allow pricing to be submitted according to market conditions </w:t>
            </w:r>
            <w:r w:rsidR="006A62C3">
              <w:rPr>
                <w:rFonts w:ascii="Arial" w:hAnsi="Arial" w:cs="Arial"/>
                <w:sz w:val="24"/>
                <w:szCs w:val="24"/>
              </w:rPr>
              <w:t>whilst</w:t>
            </w:r>
            <w:r>
              <w:rPr>
                <w:rFonts w:ascii="Arial" w:hAnsi="Arial" w:cs="Arial"/>
                <w:sz w:val="24"/>
                <w:szCs w:val="24"/>
              </w:rPr>
              <w:t xml:space="preserve"> encourag</w:t>
            </w:r>
            <w:r w:rsidR="006A62C3">
              <w:rPr>
                <w:rFonts w:ascii="Arial" w:hAnsi="Arial" w:cs="Arial"/>
                <w:sz w:val="24"/>
                <w:szCs w:val="24"/>
              </w:rPr>
              <w:t>ing</w:t>
            </w:r>
            <w:r>
              <w:rPr>
                <w:rFonts w:ascii="Arial" w:hAnsi="Arial" w:cs="Arial"/>
                <w:sz w:val="24"/>
                <w:szCs w:val="24"/>
              </w:rPr>
              <w:t xml:space="preserve"> suppliers to provide a competitive price for the goods required. </w:t>
            </w:r>
          </w:p>
          <w:p w:rsidR="00540D47" w:rsidP="00BE3366" w14:paraId="3FF6BD20" w14:textId="77777777">
            <w:pPr>
              <w:autoSpaceDE w:val="0"/>
              <w:autoSpaceDN w:val="0"/>
              <w:adjustRightInd w:val="0"/>
              <w:jc w:val="both"/>
              <w:rPr>
                <w:rFonts w:ascii="Arial" w:eastAsia="Calibri" w:hAnsi="Arial" w:cs="Arial"/>
                <w:color w:val="000000"/>
                <w:sz w:val="24"/>
                <w:szCs w:val="24"/>
                <w:lang w:eastAsia="en-GB"/>
              </w:rPr>
            </w:pPr>
          </w:p>
          <w:p w:rsidR="006F6BF2" w:rsidRPr="00891BA0" w:rsidP="00007870" w14:paraId="7ED53825" w14:textId="77777777">
            <w:pPr>
              <w:autoSpaceDE w:val="0"/>
              <w:autoSpaceDN w:val="0"/>
              <w:adjustRightInd w:val="0"/>
              <w:spacing w:after="60"/>
              <w:jc w:val="both"/>
              <w:rPr>
                <w:rFonts w:ascii="Arial" w:hAnsi="Arial" w:cs="Arial"/>
                <w:sz w:val="24"/>
                <w:szCs w:val="24"/>
              </w:rPr>
            </w:pPr>
          </w:p>
        </w:tc>
      </w:tr>
    </w:tbl>
    <w:p w:rsidR="00AA5CE5" w14:paraId="7A95537B" w14:textId="4773C981">
      <w:pPr>
        <w:rPr>
          <w:rFonts w:ascii="Arial" w:hAnsi="Arial" w:cs="Arial"/>
          <w:sz w:val="24"/>
          <w:szCs w:val="24"/>
        </w:rPr>
      </w:pPr>
    </w:p>
    <w:p w:rsidR="00AA5CE5" w14:paraId="4006350D" w14:textId="77777777">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14:paraId="376A81C4" w14:textId="77777777" w:rsidTr="006A0A5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21"/>
        </w:trPr>
        <w:tc>
          <w:tcPr>
            <w:tcW w:w="9016" w:type="dxa"/>
            <w:shd w:val="clear" w:color="auto" w:fill="auto"/>
          </w:tcPr>
          <w:p w:rsidR="00AA5CE5" w:rsidRPr="00742DE1" w:rsidP="006A0A56" w14:paraId="492E0FBC" w14:textId="77777777">
            <w:pPr>
              <w:spacing w:before="60"/>
              <w:rPr>
                <w:rFonts w:ascii="Arial" w:hAnsi="Arial" w:cs="Arial"/>
                <w:b/>
                <w:sz w:val="24"/>
                <w:szCs w:val="24"/>
              </w:rPr>
            </w:pPr>
            <w:r w:rsidRPr="00742DE1">
              <w:rPr>
                <w:rFonts w:ascii="Arial" w:hAnsi="Arial" w:cs="Arial"/>
                <w:b/>
                <w:sz w:val="24"/>
                <w:szCs w:val="24"/>
              </w:rPr>
              <w:t>Procurement Title</w:t>
            </w:r>
          </w:p>
          <w:p w:rsidR="00AA5CE5" w:rsidRPr="00742DE1" w:rsidP="006A0A56" w14:paraId="071E7B3D" w14:textId="7866F0CD">
            <w:pPr>
              <w:spacing w:before="60"/>
              <w:rPr>
                <w:rFonts w:ascii="Arial" w:hAnsi="Arial" w:cs="Arial"/>
                <w:sz w:val="24"/>
                <w:szCs w:val="24"/>
              </w:rPr>
            </w:pPr>
            <w:r w:rsidRPr="00742DE1">
              <w:rPr>
                <w:rFonts w:ascii="Arial" w:hAnsi="Arial" w:cs="Arial"/>
                <w:sz w:val="24"/>
                <w:szCs w:val="24"/>
              </w:rPr>
              <w:t>Civil Engineering Materials</w:t>
            </w:r>
          </w:p>
        </w:tc>
      </w:tr>
      <w:tr w14:paraId="6A69D79A" w14:textId="77777777" w:rsidTr="006A0A56">
        <w:tblPrEx>
          <w:tblW w:w="0" w:type="auto"/>
          <w:tblLook w:val="04A0"/>
        </w:tblPrEx>
        <w:trPr>
          <w:trHeight w:val="688"/>
        </w:trPr>
        <w:tc>
          <w:tcPr>
            <w:tcW w:w="9016" w:type="dxa"/>
            <w:shd w:val="clear" w:color="auto" w:fill="auto"/>
          </w:tcPr>
          <w:p w:rsidR="00AA5CE5" w:rsidRPr="00742DE1" w:rsidP="006A0A56" w14:paraId="0C01154C" w14:textId="77777777">
            <w:pPr>
              <w:spacing w:before="60"/>
              <w:rPr>
                <w:rFonts w:ascii="Arial" w:hAnsi="Arial" w:cs="Arial"/>
                <w:b/>
                <w:sz w:val="24"/>
                <w:szCs w:val="24"/>
              </w:rPr>
            </w:pPr>
            <w:r w:rsidRPr="00742DE1">
              <w:rPr>
                <w:rFonts w:ascii="Arial" w:hAnsi="Arial" w:cs="Arial"/>
                <w:b/>
                <w:sz w:val="24"/>
                <w:szCs w:val="24"/>
              </w:rPr>
              <w:t>Procurement Option</w:t>
            </w:r>
          </w:p>
          <w:p w:rsidR="00AA5CE5" w:rsidRPr="00742DE1" w:rsidP="006A0A56" w14:paraId="209AB6F7" w14:textId="77777777">
            <w:pPr>
              <w:spacing w:before="60"/>
              <w:rPr>
                <w:rFonts w:ascii="Arial" w:hAnsi="Arial" w:cs="Arial"/>
                <w:sz w:val="24"/>
                <w:szCs w:val="24"/>
              </w:rPr>
            </w:pPr>
            <w:r w:rsidRPr="00742DE1">
              <w:rPr>
                <w:rFonts w:ascii="Arial" w:hAnsi="Arial" w:cs="Arial"/>
                <w:sz w:val="24"/>
                <w:szCs w:val="24"/>
              </w:rPr>
              <w:t>Open Procedure compliant with the Public Contracts Regulations 2015.</w:t>
            </w:r>
          </w:p>
        </w:tc>
      </w:tr>
      <w:tr w14:paraId="3908D433" w14:textId="77777777" w:rsidTr="006A0A56">
        <w:tblPrEx>
          <w:tblW w:w="0" w:type="auto"/>
          <w:tblLook w:val="04A0"/>
        </w:tblPrEx>
        <w:trPr>
          <w:trHeight w:val="712"/>
        </w:trPr>
        <w:tc>
          <w:tcPr>
            <w:tcW w:w="9016" w:type="dxa"/>
            <w:shd w:val="clear" w:color="auto" w:fill="auto"/>
          </w:tcPr>
          <w:p w:rsidR="00AA5CE5" w:rsidRPr="00742DE1" w:rsidP="006A0A56" w14:paraId="79811FC9" w14:textId="77777777">
            <w:pPr>
              <w:spacing w:before="60"/>
              <w:rPr>
                <w:rFonts w:ascii="Arial" w:hAnsi="Arial" w:cs="Arial"/>
                <w:b/>
                <w:sz w:val="24"/>
                <w:szCs w:val="24"/>
              </w:rPr>
            </w:pPr>
            <w:r w:rsidRPr="00742DE1">
              <w:rPr>
                <w:rFonts w:ascii="Arial" w:hAnsi="Arial" w:cs="Arial"/>
                <w:b/>
                <w:sz w:val="24"/>
                <w:szCs w:val="24"/>
              </w:rPr>
              <w:t>New or Existing Provision</w:t>
            </w:r>
          </w:p>
          <w:p w:rsidR="00AA5CE5" w:rsidRPr="00742DE1" w:rsidP="006A0A56" w14:paraId="69AD50FC" w14:textId="55AB3E3D">
            <w:pPr>
              <w:spacing w:before="60"/>
              <w:rPr>
                <w:rFonts w:ascii="Arial" w:hAnsi="Arial" w:cs="Arial"/>
                <w:sz w:val="24"/>
                <w:szCs w:val="24"/>
              </w:rPr>
            </w:pPr>
            <w:r w:rsidRPr="00742DE1">
              <w:rPr>
                <w:rFonts w:ascii="Arial" w:hAnsi="Arial" w:cs="Arial"/>
                <w:sz w:val="24"/>
                <w:szCs w:val="24"/>
              </w:rPr>
              <w:t xml:space="preserve">To replace the existing </w:t>
            </w:r>
            <w:r w:rsidR="00663A89">
              <w:rPr>
                <w:rFonts w:ascii="Arial" w:hAnsi="Arial" w:cs="Arial"/>
                <w:sz w:val="24"/>
                <w:szCs w:val="24"/>
              </w:rPr>
              <w:t>provision</w:t>
            </w:r>
            <w:r w:rsidRPr="00742DE1">
              <w:rPr>
                <w:rFonts w:ascii="Arial" w:hAnsi="Arial" w:cs="Arial"/>
                <w:sz w:val="24"/>
                <w:szCs w:val="24"/>
              </w:rPr>
              <w:t xml:space="preserve"> which expires </w:t>
            </w:r>
            <w:r w:rsidR="00134ED7">
              <w:rPr>
                <w:rFonts w:ascii="Arial" w:hAnsi="Arial" w:cs="Arial"/>
                <w:sz w:val="24"/>
                <w:szCs w:val="24"/>
              </w:rPr>
              <w:t xml:space="preserve">in </w:t>
            </w:r>
            <w:r w:rsidRPr="00742DE1">
              <w:rPr>
                <w:rFonts w:ascii="Arial" w:hAnsi="Arial" w:cs="Arial"/>
                <w:sz w:val="24"/>
                <w:szCs w:val="24"/>
              </w:rPr>
              <w:t>February 2023.</w:t>
            </w:r>
          </w:p>
        </w:tc>
      </w:tr>
      <w:tr w14:paraId="73D13F90" w14:textId="77777777" w:rsidTr="006A0A56">
        <w:tblPrEx>
          <w:tblW w:w="0" w:type="auto"/>
          <w:tblLook w:val="04A0"/>
        </w:tblPrEx>
        <w:trPr>
          <w:trHeight w:val="978"/>
        </w:trPr>
        <w:tc>
          <w:tcPr>
            <w:tcW w:w="9016" w:type="dxa"/>
            <w:shd w:val="clear" w:color="auto" w:fill="auto"/>
          </w:tcPr>
          <w:p w:rsidR="00AA5CE5" w:rsidRPr="00742DE1" w:rsidP="006A0A56" w14:paraId="22C17DA6" w14:textId="77777777">
            <w:pPr>
              <w:spacing w:before="60"/>
              <w:rPr>
                <w:rFonts w:ascii="Arial" w:hAnsi="Arial" w:cs="Arial"/>
                <w:b/>
                <w:sz w:val="24"/>
                <w:szCs w:val="24"/>
              </w:rPr>
            </w:pPr>
            <w:r w:rsidRPr="00742DE1">
              <w:rPr>
                <w:rFonts w:ascii="Arial" w:hAnsi="Arial" w:cs="Arial"/>
                <w:b/>
                <w:sz w:val="24"/>
                <w:szCs w:val="24"/>
              </w:rPr>
              <w:t>Estimated Annual Value of the Framework and Funding Arrangements</w:t>
            </w:r>
          </w:p>
          <w:p w:rsidR="00AA5CE5" w:rsidRPr="00742DE1" w:rsidP="006A0A56" w14:paraId="73FE09F7" w14:textId="77777777">
            <w:pPr>
              <w:spacing w:before="60"/>
              <w:jc w:val="both"/>
              <w:rPr>
                <w:rFonts w:ascii="Arial" w:hAnsi="Arial" w:cs="Arial"/>
                <w:sz w:val="24"/>
                <w:szCs w:val="24"/>
              </w:rPr>
            </w:pPr>
            <w:r w:rsidRPr="00742DE1">
              <w:rPr>
                <w:rFonts w:ascii="Arial" w:hAnsi="Arial" w:cs="Arial"/>
                <w:sz w:val="24"/>
                <w:szCs w:val="24"/>
              </w:rPr>
              <w:t>The estimated annual value is £1,100,000 which will be funded by Capital and Revenue budgets.</w:t>
            </w:r>
          </w:p>
        </w:tc>
      </w:tr>
      <w:tr w14:paraId="2B87EA93" w14:textId="77777777" w:rsidTr="006A0A56">
        <w:tblPrEx>
          <w:tblW w:w="0" w:type="auto"/>
          <w:tblLook w:val="04A0"/>
        </w:tblPrEx>
        <w:trPr>
          <w:trHeight w:val="694"/>
        </w:trPr>
        <w:tc>
          <w:tcPr>
            <w:tcW w:w="9016" w:type="dxa"/>
            <w:shd w:val="clear" w:color="auto" w:fill="auto"/>
          </w:tcPr>
          <w:p w:rsidR="00AA5CE5" w:rsidRPr="00742DE1" w:rsidP="006A0A56" w14:paraId="3D807AD0" w14:textId="77777777">
            <w:pPr>
              <w:spacing w:before="60"/>
              <w:rPr>
                <w:rFonts w:ascii="Arial" w:hAnsi="Arial" w:cs="Arial"/>
                <w:b/>
                <w:sz w:val="24"/>
                <w:szCs w:val="24"/>
              </w:rPr>
            </w:pPr>
            <w:r w:rsidRPr="00742DE1">
              <w:rPr>
                <w:rFonts w:ascii="Arial" w:hAnsi="Arial" w:cs="Arial"/>
                <w:b/>
                <w:sz w:val="24"/>
                <w:szCs w:val="24"/>
              </w:rPr>
              <w:t>Framework Duration</w:t>
            </w:r>
          </w:p>
          <w:p w:rsidR="00AA5CE5" w:rsidRPr="00742DE1" w:rsidP="006A0A56" w14:paraId="04F44F03" w14:textId="77777777">
            <w:pPr>
              <w:spacing w:before="60"/>
              <w:rPr>
                <w:rFonts w:ascii="Arial" w:hAnsi="Arial" w:cs="Arial"/>
                <w:sz w:val="24"/>
                <w:szCs w:val="24"/>
              </w:rPr>
            </w:pPr>
            <w:r w:rsidRPr="00742DE1">
              <w:rPr>
                <w:rFonts w:ascii="Arial" w:hAnsi="Arial" w:cs="Arial"/>
                <w:sz w:val="24"/>
                <w:szCs w:val="24"/>
              </w:rPr>
              <w:t>Four years.</w:t>
            </w:r>
          </w:p>
        </w:tc>
      </w:tr>
      <w:tr w14:paraId="3382F865" w14:textId="77777777" w:rsidTr="006A0A56">
        <w:tblPrEx>
          <w:tblW w:w="0" w:type="auto"/>
          <w:tblLook w:val="04A0"/>
        </w:tblPrEx>
        <w:trPr>
          <w:trHeight w:val="4389"/>
        </w:trPr>
        <w:tc>
          <w:tcPr>
            <w:tcW w:w="9016" w:type="dxa"/>
            <w:shd w:val="clear" w:color="auto" w:fill="auto"/>
          </w:tcPr>
          <w:p w:rsidR="00AA5CE5" w:rsidRPr="00742DE1" w:rsidP="006A0A56" w14:paraId="183EE3FE" w14:textId="77777777">
            <w:pPr>
              <w:spacing w:before="60"/>
              <w:jc w:val="both"/>
              <w:rPr>
                <w:rFonts w:ascii="Arial" w:hAnsi="Arial" w:cs="Arial"/>
                <w:b/>
                <w:sz w:val="24"/>
                <w:szCs w:val="24"/>
              </w:rPr>
            </w:pPr>
            <w:r w:rsidRPr="00742DE1">
              <w:rPr>
                <w:rFonts w:ascii="Arial" w:hAnsi="Arial" w:cs="Arial"/>
                <w:b/>
                <w:sz w:val="24"/>
                <w:szCs w:val="24"/>
              </w:rPr>
              <w:t>Lots</w:t>
            </w:r>
          </w:p>
          <w:p w:rsidR="00AA5CE5" w:rsidRPr="00742DE1" w:rsidP="006A0A56" w14:paraId="3FBD51E7" w14:textId="2030F0D8">
            <w:pPr>
              <w:spacing w:before="60"/>
              <w:jc w:val="both"/>
              <w:rPr>
                <w:rFonts w:ascii="Arial" w:hAnsi="Arial" w:cs="Arial"/>
                <w:sz w:val="24"/>
                <w:szCs w:val="24"/>
              </w:rPr>
            </w:pPr>
            <w:r w:rsidRPr="00742DE1">
              <w:rPr>
                <w:rFonts w:ascii="Arial" w:hAnsi="Arial" w:cs="Arial"/>
                <w:sz w:val="24"/>
                <w:szCs w:val="24"/>
              </w:rPr>
              <w:t xml:space="preserve">The Framework will be divided into three area Lots to provide flexibility and availability of materials required by Highway Services to carry out works for </w:t>
            </w:r>
            <w:r w:rsidR="005246D6">
              <w:rPr>
                <w:rFonts w:ascii="Arial" w:hAnsi="Arial" w:cs="Arial"/>
                <w:sz w:val="24"/>
                <w:szCs w:val="24"/>
              </w:rPr>
              <w:t>the coun</w:t>
            </w:r>
            <w:r w:rsidR="00D35E34">
              <w:rPr>
                <w:rFonts w:ascii="Arial" w:hAnsi="Arial" w:cs="Arial"/>
                <w:sz w:val="24"/>
                <w:szCs w:val="24"/>
              </w:rPr>
              <w:t xml:space="preserve">cil </w:t>
            </w:r>
            <w:r w:rsidRPr="00742DE1">
              <w:rPr>
                <w:rFonts w:ascii="Arial" w:hAnsi="Arial" w:cs="Arial"/>
                <w:sz w:val="24"/>
                <w:szCs w:val="24"/>
              </w:rPr>
              <w:t>and private works for developers. The Lots are:</w:t>
            </w:r>
          </w:p>
          <w:p w:rsidR="00AA5CE5" w:rsidRPr="00742DE1" w:rsidP="006A0A56" w14:paraId="5CFBE175" w14:textId="77777777">
            <w:pPr>
              <w:spacing w:before="60"/>
              <w:jc w:val="both"/>
              <w:rPr>
                <w:rFonts w:ascii="Arial" w:hAnsi="Arial" w:cs="Arial"/>
                <w:sz w:val="24"/>
                <w:szCs w:val="24"/>
              </w:rPr>
            </w:pPr>
            <w:r w:rsidRPr="00742DE1">
              <w:rPr>
                <w:rFonts w:ascii="Arial" w:hAnsi="Arial" w:cs="Arial"/>
                <w:sz w:val="24"/>
                <w:szCs w:val="24"/>
              </w:rPr>
              <w:t>Lot 1 – Area One: Ribble Valley, Blackburn, Hyndburn, Burnley, Pendle, Rossendale</w:t>
            </w:r>
          </w:p>
          <w:p w:rsidR="00AA5CE5" w:rsidRPr="00742DE1" w:rsidP="006A0A56" w14:paraId="46053DD7" w14:textId="77777777">
            <w:pPr>
              <w:spacing w:before="60"/>
              <w:jc w:val="both"/>
              <w:rPr>
                <w:rFonts w:ascii="Arial" w:hAnsi="Arial" w:cs="Arial"/>
                <w:sz w:val="24"/>
                <w:szCs w:val="24"/>
              </w:rPr>
            </w:pPr>
            <w:r w:rsidRPr="00742DE1">
              <w:rPr>
                <w:rFonts w:ascii="Arial" w:hAnsi="Arial" w:cs="Arial"/>
                <w:sz w:val="24"/>
                <w:szCs w:val="24"/>
              </w:rPr>
              <w:t>Lot 2 – Area Two: Preston, South Ribble, West Lancashire, Chorley</w:t>
            </w:r>
          </w:p>
          <w:p w:rsidR="00AA5CE5" w:rsidRPr="00742DE1" w:rsidP="006A0A56" w14:paraId="52223001" w14:textId="77777777">
            <w:pPr>
              <w:spacing w:before="60"/>
              <w:jc w:val="both"/>
              <w:rPr>
                <w:rFonts w:ascii="Arial" w:hAnsi="Arial" w:cs="Arial"/>
                <w:sz w:val="24"/>
                <w:szCs w:val="24"/>
              </w:rPr>
            </w:pPr>
            <w:r w:rsidRPr="00742DE1">
              <w:rPr>
                <w:rFonts w:ascii="Arial" w:hAnsi="Arial" w:cs="Arial"/>
                <w:sz w:val="24"/>
                <w:szCs w:val="24"/>
              </w:rPr>
              <w:t>Lot 3 – Area Three: Lancaster, Wyre, Blackpool, Fylde</w:t>
            </w:r>
          </w:p>
          <w:p w:rsidR="00AA5CE5" w:rsidRPr="00742DE1" w:rsidP="006A0A56" w14:paraId="04987A79" w14:textId="77777777">
            <w:pPr>
              <w:spacing w:before="60"/>
              <w:jc w:val="both"/>
              <w:rPr>
                <w:rFonts w:ascii="Arial" w:hAnsi="Arial" w:cs="Arial"/>
                <w:sz w:val="24"/>
                <w:szCs w:val="24"/>
              </w:rPr>
            </w:pPr>
            <w:r w:rsidRPr="00742DE1">
              <w:rPr>
                <w:rFonts w:ascii="Arial" w:hAnsi="Arial" w:cs="Arial"/>
                <w:sz w:val="24"/>
                <w:szCs w:val="24"/>
              </w:rPr>
              <w:t>A maximum of three suppliers will be appointed to each area Lot, and there is no restriction on the number of Lots which a Supplier can bid for or be appointed to. The suppliers will be ranked in each area Lot based on their overall tender score.</w:t>
            </w:r>
          </w:p>
          <w:p w:rsidR="00AA5CE5" w:rsidRPr="00742DE1" w:rsidP="006A0A56" w14:paraId="689F1AD8" w14:textId="77777777">
            <w:pPr>
              <w:spacing w:before="60"/>
              <w:jc w:val="both"/>
              <w:rPr>
                <w:rFonts w:ascii="Arial" w:hAnsi="Arial" w:cs="Arial"/>
                <w:sz w:val="24"/>
                <w:szCs w:val="24"/>
              </w:rPr>
            </w:pPr>
            <w:r w:rsidRPr="00742DE1">
              <w:rPr>
                <w:rFonts w:ascii="Arial" w:hAnsi="Arial" w:cs="Arial"/>
                <w:sz w:val="24"/>
                <w:szCs w:val="24"/>
              </w:rPr>
              <w:t>Lot 4 – Mini-competitions: Any Area</w:t>
            </w:r>
          </w:p>
          <w:p w:rsidR="00AA5CE5" w:rsidRPr="00742DE1" w:rsidP="006A0A56" w14:paraId="3AD5B4B9" w14:textId="77777777">
            <w:pPr>
              <w:spacing w:before="60"/>
              <w:jc w:val="both"/>
              <w:rPr>
                <w:rFonts w:ascii="Arial" w:hAnsi="Arial" w:cs="Arial"/>
                <w:sz w:val="24"/>
                <w:szCs w:val="24"/>
              </w:rPr>
            </w:pPr>
            <w:r w:rsidRPr="00742DE1">
              <w:rPr>
                <w:rFonts w:ascii="Arial" w:hAnsi="Arial" w:cs="Arial"/>
                <w:sz w:val="24"/>
                <w:szCs w:val="24"/>
              </w:rPr>
              <w:t>There will be no limit on the number of suppliers appointed to this Lot. It will include the three suppliers appointed to each Area Lot and any other supplier who submitted a compliant bid but not awarded a place on either Lots 1, 2 or 3.</w:t>
            </w:r>
          </w:p>
        </w:tc>
      </w:tr>
      <w:tr w14:paraId="37054E02" w14:textId="77777777" w:rsidTr="006A0A56">
        <w:tblPrEx>
          <w:tblW w:w="0" w:type="auto"/>
          <w:tblLook w:val="04A0"/>
        </w:tblPrEx>
        <w:trPr>
          <w:trHeight w:val="3531"/>
        </w:trPr>
        <w:tc>
          <w:tcPr>
            <w:tcW w:w="9016" w:type="dxa"/>
            <w:shd w:val="clear" w:color="auto" w:fill="auto"/>
          </w:tcPr>
          <w:p w:rsidR="00AA5CE5" w:rsidRPr="00742DE1" w:rsidP="006A0A56" w14:paraId="428016B4" w14:textId="77777777">
            <w:pPr>
              <w:spacing w:before="60"/>
              <w:rPr>
                <w:rFonts w:ascii="Arial" w:hAnsi="Arial" w:cs="Arial"/>
                <w:i/>
                <w:sz w:val="24"/>
                <w:szCs w:val="24"/>
              </w:rPr>
            </w:pPr>
            <w:r w:rsidRPr="00742DE1">
              <w:rPr>
                <w:rFonts w:ascii="Arial" w:hAnsi="Arial" w:cs="Arial"/>
                <w:b/>
                <w:sz w:val="24"/>
                <w:szCs w:val="24"/>
              </w:rPr>
              <w:t>Evaluation</w:t>
            </w:r>
          </w:p>
          <w:p w:rsidR="00AA5CE5" w:rsidRPr="00742DE1" w:rsidP="006A0A56" w14:paraId="46F3D354" w14:textId="77777777">
            <w:pPr>
              <w:spacing w:before="60"/>
              <w:jc w:val="both"/>
              <w:rPr>
                <w:rFonts w:ascii="Arial" w:hAnsi="Arial" w:cs="Arial"/>
                <w:sz w:val="24"/>
                <w:szCs w:val="24"/>
              </w:rPr>
            </w:pPr>
            <w:r w:rsidRPr="00742DE1">
              <w:rPr>
                <w:rFonts w:ascii="Arial" w:hAnsi="Arial" w:cs="Arial"/>
                <w:sz w:val="24"/>
                <w:szCs w:val="24"/>
              </w:rPr>
              <w:t>The framework will be established by evaluating bids against the following criteria:</w:t>
            </w:r>
          </w:p>
          <w:p w:rsidR="00AA5CE5" w:rsidRPr="00742DE1" w:rsidP="006A0A56" w14:paraId="12FF127D" w14:textId="77777777">
            <w:pPr>
              <w:spacing w:before="60"/>
              <w:jc w:val="both"/>
              <w:rPr>
                <w:rFonts w:ascii="Arial" w:hAnsi="Arial" w:cs="Arial"/>
                <w:sz w:val="24"/>
                <w:szCs w:val="24"/>
                <w:u w:val="single"/>
              </w:rPr>
            </w:pPr>
            <w:r w:rsidRPr="00742DE1">
              <w:rPr>
                <w:rFonts w:ascii="Arial" w:hAnsi="Arial" w:cs="Arial"/>
                <w:sz w:val="24"/>
                <w:szCs w:val="24"/>
                <w:u w:val="single"/>
              </w:rPr>
              <w:t>Selection Stage (Pass/Fail):</w:t>
            </w:r>
          </w:p>
          <w:p w:rsidR="00AA5CE5" w:rsidRPr="00742DE1" w:rsidP="006A0A56" w14:paraId="5E74F823" w14:textId="77777777">
            <w:pPr>
              <w:spacing w:before="60"/>
              <w:jc w:val="both"/>
              <w:rPr>
                <w:rFonts w:ascii="Arial" w:hAnsi="Arial" w:cs="Arial"/>
                <w:sz w:val="24"/>
                <w:szCs w:val="24"/>
              </w:rPr>
            </w:pPr>
            <w:r w:rsidRPr="00742DE1">
              <w:rPr>
                <w:rFonts w:ascii="Arial" w:hAnsi="Arial" w:cs="Arial"/>
                <w:sz w:val="24"/>
                <w:szCs w:val="24"/>
              </w:rPr>
              <w:t>Tenderers will complete The Crown Commercial Services Standard Selection Questionnaire which is used to gather basic information about the supplier, to establish if there are grounds for mandatory and discretionary exclusion, ascertain economic and financial standing, technical and professional ability.</w:t>
            </w:r>
          </w:p>
          <w:p w:rsidR="00AA5CE5" w:rsidRPr="00742DE1" w:rsidP="006A0A56" w14:paraId="48602F6E" w14:textId="77777777">
            <w:pPr>
              <w:spacing w:before="60"/>
              <w:jc w:val="both"/>
              <w:rPr>
                <w:rFonts w:ascii="Arial" w:hAnsi="Arial" w:cs="Arial"/>
                <w:sz w:val="24"/>
                <w:szCs w:val="24"/>
                <w:u w:val="single"/>
              </w:rPr>
            </w:pPr>
            <w:r w:rsidRPr="00742DE1">
              <w:rPr>
                <w:rFonts w:ascii="Arial" w:hAnsi="Arial" w:cs="Arial"/>
                <w:sz w:val="24"/>
                <w:szCs w:val="24"/>
                <w:u w:val="single"/>
              </w:rPr>
              <w:t>Award Stage:</w:t>
            </w:r>
          </w:p>
          <w:p w:rsidR="00AA5CE5" w:rsidRPr="00742DE1" w:rsidP="006A0A56" w14:paraId="2D086B33" w14:textId="77777777">
            <w:pPr>
              <w:spacing w:before="60"/>
              <w:jc w:val="both"/>
              <w:rPr>
                <w:rFonts w:ascii="Arial" w:hAnsi="Arial" w:cs="Arial"/>
                <w:sz w:val="24"/>
                <w:szCs w:val="24"/>
              </w:rPr>
            </w:pPr>
            <w:r w:rsidRPr="00742DE1">
              <w:rPr>
                <w:rFonts w:ascii="Arial" w:hAnsi="Arial" w:cs="Arial"/>
                <w:sz w:val="24"/>
                <w:szCs w:val="24"/>
              </w:rPr>
              <w:t>The evaluation will be based on 20% Quality and 80% Price. The Quality criteria will include Social and Environmental Value in the overall weighting.</w:t>
            </w:r>
          </w:p>
        </w:tc>
      </w:tr>
      <w:tr w14:paraId="647BC7FC" w14:textId="77777777" w:rsidTr="006A0A56">
        <w:tblPrEx>
          <w:tblW w:w="0" w:type="auto"/>
          <w:tblLook w:val="04A0"/>
        </w:tblPrEx>
        <w:trPr>
          <w:trHeight w:val="6653"/>
        </w:trPr>
        <w:tc>
          <w:tcPr>
            <w:tcW w:w="9016" w:type="dxa"/>
            <w:shd w:val="clear" w:color="auto" w:fill="auto"/>
          </w:tcPr>
          <w:p w:rsidR="00AA5CE5" w:rsidRPr="00742DE1" w:rsidP="006A0A56" w14:paraId="618E6B55" w14:textId="77777777">
            <w:pPr>
              <w:spacing w:before="60"/>
              <w:jc w:val="both"/>
              <w:rPr>
                <w:rFonts w:ascii="Arial" w:hAnsi="Arial" w:cs="Arial"/>
                <w:b/>
                <w:sz w:val="24"/>
                <w:szCs w:val="24"/>
              </w:rPr>
            </w:pPr>
            <w:r w:rsidRPr="00742DE1">
              <w:rPr>
                <w:rFonts w:ascii="Arial" w:hAnsi="Arial" w:cs="Arial"/>
                <w:b/>
                <w:sz w:val="24"/>
                <w:szCs w:val="24"/>
              </w:rPr>
              <w:t>Framework Detail</w:t>
            </w:r>
          </w:p>
          <w:p w:rsidR="00AA5CE5" w:rsidRPr="00742DE1" w:rsidP="006A0A56" w14:paraId="2FB87618" w14:textId="77777777">
            <w:pPr>
              <w:autoSpaceDE w:val="0"/>
              <w:autoSpaceDN w:val="0"/>
              <w:spacing w:before="60"/>
              <w:jc w:val="both"/>
              <w:rPr>
                <w:rFonts w:ascii="Arial" w:hAnsi="Arial" w:cs="Arial"/>
                <w:sz w:val="24"/>
                <w:szCs w:val="24"/>
              </w:rPr>
            </w:pPr>
            <w:r w:rsidRPr="00742DE1">
              <w:rPr>
                <w:rFonts w:ascii="Arial" w:hAnsi="Arial" w:cs="Arial"/>
                <w:sz w:val="24"/>
                <w:szCs w:val="24"/>
              </w:rPr>
              <w:t>Civil engineering materials, which include goods such as drainage pipes, ducting, gully grates, road castings, kerbs and paving are currently purchased via an established single-supplier contract let by the Authority, which is due to expire in February 2023.</w:t>
            </w:r>
          </w:p>
          <w:p w:rsidR="00AA5CE5" w:rsidRPr="00742DE1" w:rsidP="006A0A56" w14:paraId="529744DE" w14:textId="468E800F">
            <w:pPr>
              <w:autoSpaceDE w:val="0"/>
              <w:autoSpaceDN w:val="0"/>
              <w:spacing w:before="60"/>
              <w:jc w:val="both"/>
              <w:rPr>
                <w:rFonts w:ascii="Arial" w:hAnsi="Arial" w:cs="Arial"/>
                <w:sz w:val="24"/>
                <w:szCs w:val="24"/>
              </w:rPr>
            </w:pPr>
            <w:r w:rsidRPr="00742DE1">
              <w:rPr>
                <w:rFonts w:ascii="Arial" w:hAnsi="Arial" w:cs="Arial"/>
                <w:sz w:val="24"/>
                <w:szCs w:val="24"/>
              </w:rPr>
              <w:t xml:space="preserve">The Highway Services now requires a multi-supplier framework to provide the flexibility and availability of the materials it requires to carry out works for </w:t>
            </w:r>
            <w:r w:rsidR="00D854A2">
              <w:rPr>
                <w:rFonts w:ascii="Arial" w:hAnsi="Arial" w:cs="Arial"/>
                <w:sz w:val="24"/>
                <w:szCs w:val="24"/>
              </w:rPr>
              <w:t>the council</w:t>
            </w:r>
            <w:r w:rsidRPr="00742DE1">
              <w:rPr>
                <w:rFonts w:ascii="Arial" w:hAnsi="Arial" w:cs="Arial"/>
                <w:sz w:val="24"/>
                <w:szCs w:val="24"/>
              </w:rPr>
              <w:t xml:space="preserve"> and private works for developers.</w:t>
            </w:r>
          </w:p>
          <w:p w:rsidR="00AA5CE5" w:rsidRPr="00742DE1" w:rsidP="006A0A56" w14:paraId="1039E3CD" w14:textId="63D38C19">
            <w:pPr>
              <w:autoSpaceDE w:val="0"/>
              <w:autoSpaceDN w:val="0"/>
              <w:spacing w:before="60"/>
              <w:jc w:val="both"/>
              <w:rPr>
                <w:rFonts w:ascii="Arial" w:hAnsi="Arial" w:cs="Arial"/>
                <w:sz w:val="24"/>
                <w:szCs w:val="24"/>
              </w:rPr>
            </w:pPr>
            <w:r w:rsidRPr="00742DE1">
              <w:rPr>
                <w:rFonts w:ascii="Arial" w:hAnsi="Arial" w:cs="Arial"/>
                <w:sz w:val="24"/>
                <w:szCs w:val="24"/>
              </w:rPr>
              <w:t xml:space="preserve">Division of the framework into Area Lots will enable local merchants to submit bids who would otherwise be ineligible if the tender requirement was based on ability to supply materials </w:t>
            </w:r>
            <w:r w:rsidR="00CE3453">
              <w:rPr>
                <w:rFonts w:ascii="Arial" w:hAnsi="Arial" w:cs="Arial"/>
                <w:sz w:val="24"/>
                <w:szCs w:val="24"/>
              </w:rPr>
              <w:t>c</w:t>
            </w:r>
            <w:r w:rsidRPr="00742DE1">
              <w:rPr>
                <w:rFonts w:ascii="Arial" w:hAnsi="Arial" w:cs="Arial"/>
                <w:sz w:val="24"/>
                <w:szCs w:val="24"/>
              </w:rPr>
              <w:t>ountywide.</w:t>
            </w:r>
          </w:p>
          <w:p w:rsidR="00AA5CE5" w:rsidRPr="00742DE1" w:rsidP="006A0A56" w14:paraId="17E4D936" w14:textId="77777777">
            <w:pPr>
              <w:autoSpaceDE w:val="0"/>
              <w:autoSpaceDN w:val="0"/>
              <w:spacing w:before="60"/>
              <w:jc w:val="both"/>
              <w:rPr>
                <w:rFonts w:ascii="Arial" w:hAnsi="Arial" w:cs="Arial"/>
                <w:sz w:val="24"/>
                <w:szCs w:val="24"/>
              </w:rPr>
            </w:pPr>
            <w:r w:rsidRPr="00742DE1">
              <w:rPr>
                <w:rFonts w:ascii="Arial" w:hAnsi="Arial" w:cs="Arial"/>
                <w:sz w:val="24"/>
                <w:szCs w:val="24"/>
              </w:rPr>
              <w:t xml:space="preserve">Appointing a maximum of three suppliers to each Area will provide contingency of supply during difficult trading times where shortages or longer lead times can be detrimental to Highway Services. Having access to multiple suppliers will also reduce operative downtime and travelling costs on the occasions when goods </w:t>
            </w:r>
            <w:r w:rsidRPr="00742DE1">
              <w:rPr>
                <w:rFonts w:ascii="Arial" w:hAnsi="Arial" w:cs="Arial"/>
                <w:sz w:val="24"/>
                <w:szCs w:val="24"/>
              </w:rPr>
              <w:t>have to</w:t>
            </w:r>
            <w:r w:rsidRPr="00742DE1">
              <w:rPr>
                <w:rFonts w:ascii="Arial" w:hAnsi="Arial" w:cs="Arial"/>
                <w:sz w:val="24"/>
                <w:szCs w:val="24"/>
              </w:rPr>
              <w:t xml:space="preserve"> be collected.</w:t>
            </w:r>
          </w:p>
          <w:p w:rsidR="00AA5CE5" w:rsidRPr="00742DE1" w:rsidP="006A0A56" w14:paraId="416DA6C3" w14:textId="77777777">
            <w:pPr>
              <w:autoSpaceDE w:val="0"/>
              <w:autoSpaceDN w:val="0"/>
              <w:spacing w:before="60"/>
              <w:jc w:val="both"/>
              <w:rPr>
                <w:rFonts w:ascii="Arial" w:hAnsi="Arial" w:cs="Arial"/>
                <w:sz w:val="24"/>
                <w:szCs w:val="24"/>
              </w:rPr>
            </w:pPr>
            <w:r w:rsidRPr="00742DE1">
              <w:rPr>
                <w:rFonts w:ascii="Arial" w:hAnsi="Arial" w:cs="Arial"/>
                <w:sz w:val="24"/>
                <w:szCs w:val="24"/>
              </w:rPr>
              <w:t>The framework agreement provides no guarantee of spend and no commitment to use. For Lots 1, 2 and 3, purchases will be made on a call-off basis from Price Lists as and when goods are required. For Lot 4 purchases will be made following mini-competition.</w:t>
            </w:r>
          </w:p>
          <w:p w:rsidR="00AA5CE5" w:rsidRPr="00742DE1" w:rsidP="006A0A56" w14:paraId="26A35EE2" w14:textId="178D652B">
            <w:pPr>
              <w:autoSpaceDE w:val="0"/>
              <w:autoSpaceDN w:val="0"/>
              <w:spacing w:before="60"/>
              <w:jc w:val="both"/>
              <w:rPr>
                <w:rFonts w:ascii="Arial" w:hAnsi="Arial" w:cs="Arial"/>
                <w:sz w:val="24"/>
                <w:szCs w:val="24"/>
              </w:rPr>
            </w:pPr>
            <w:r w:rsidRPr="00742DE1">
              <w:rPr>
                <w:rFonts w:ascii="Arial" w:hAnsi="Arial" w:cs="Arial"/>
                <w:sz w:val="24"/>
                <w:szCs w:val="24"/>
              </w:rPr>
              <w:t xml:space="preserve">The </w:t>
            </w:r>
            <w:r w:rsidR="00BD58EB">
              <w:rPr>
                <w:rFonts w:ascii="Arial" w:hAnsi="Arial" w:cs="Arial"/>
                <w:sz w:val="24"/>
                <w:szCs w:val="24"/>
              </w:rPr>
              <w:t xml:space="preserve">council's </w:t>
            </w:r>
            <w:r w:rsidRPr="00742DE1">
              <w:rPr>
                <w:rFonts w:ascii="Arial" w:hAnsi="Arial" w:cs="Arial"/>
                <w:sz w:val="24"/>
                <w:szCs w:val="24"/>
              </w:rPr>
              <w:t>own Framework Agreement and Call-off Terms and Conditions will apply.</w:t>
            </w:r>
          </w:p>
        </w:tc>
      </w:tr>
    </w:tbl>
    <w:p w:rsidR="00AA5CE5" w:rsidRPr="00742DE1" w:rsidP="00AA5CE5" w14:paraId="7BB3FE1D" w14:textId="77777777">
      <w:pPr>
        <w:rPr>
          <w:rFonts w:ascii="Arial" w:hAnsi="Arial" w:cs="Arial"/>
          <w:sz w:val="24"/>
          <w:szCs w:val="24"/>
        </w:rPr>
      </w:pPr>
    </w:p>
    <w:p w:rsidR="00AA5CE5" w:rsidRPr="00742DE1" w:rsidP="00AA5CE5" w14:paraId="43288A22" w14:textId="77777777">
      <w:pPr>
        <w:rPr>
          <w:rFonts w:ascii="Arial" w:hAnsi="Arial" w:cs="Arial"/>
          <w:sz w:val="24"/>
          <w:szCs w:val="24"/>
        </w:rPr>
      </w:pPr>
    </w:p>
    <w:p w:rsidR="00AA5CE5" w:rsidRPr="00742DE1" w:rsidP="00AA5CE5" w14:paraId="05480DE7" w14:textId="77777777">
      <w:pPr>
        <w:rPr>
          <w:rFonts w:ascii="Arial" w:hAnsi="Arial" w:cs="Arial"/>
          <w:sz w:val="24"/>
          <w:szCs w:val="24"/>
        </w:rPr>
      </w:pPr>
    </w:p>
    <w:p w:rsidR="00AA5CE5" w:rsidRPr="00742DE1" w:rsidP="00AA5CE5" w14:paraId="3849F856" w14:textId="77777777">
      <w:pPr>
        <w:rPr>
          <w:rFonts w:ascii="Arial" w:hAnsi="Arial" w:cs="Arial"/>
          <w:sz w:val="24"/>
          <w:szCs w:val="24"/>
        </w:rPr>
      </w:pPr>
    </w:p>
    <w:p w:rsidR="00AA5CE5" w:rsidRPr="00B91290" w14:paraId="0FA1A641" w14:textId="08C8D589">
      <w:pPr>
        <w:rPr>
          <w:rFonts w:ascii="Arial" w:hAnsi="Arial" w:cs="Arial"/>
          <w:sz w:val="24"/>
          <w:szCs w:val="24"/>
        </w:rPr>
      </w:pPr>
      <w:r w:rsidRPr="00B91290">
        <w:rPr>
          <w:rFonts w:ascii="Arial" w:hAnsi="Arial" w:cs="Arial"/>
          <w:sz w:val="24"/>
          <w:szCs w:val="24"/>
        </w:rPr>
        <w:br w:type="page"/>
      </w:r>
    </w:p>
    <w:tbl>
      <w:tblPr>
        <w:tblStyle w:val="TableGrid"/>
        <w:tblW w:w="0" w:type="auto"/>
        <w:tblLook w:val="04A0"/>
      </w:tblPr>
      <w:tblGrid>
        <w:gridCol w:w="9016"/>
      </w:tblGrid>
      <w:tr w14:paraId="6A9F7DFF" w14:textId="77777777" w:rsidTr="006A0A56">
        <w:tblPrEx>
          <w:tblW w:w="0" w:type="auto"/>
          <w:tblLook w:val="04A0"/>
        </w:tblPrEx>
        <w:tc>
          <w:tcPr>
            <w:tcW w:w="9016" w:type="dxa"/>
          </w:tcPr>
          <w:p w:rsidR="00E95775" w:rsidRPr="00D854A2" w:rsidP="006A0A56" w14:paraId="67EC8CEB" w14:textId="77777777">
            <w:pPr>
              <w:jc w:val="both"/>
              <w:rPr>
                <w:rFonts w:ascii="Arial" w:hAnsi="Arial" w:cs="Arial"/>
                <w:b/>
                <w:sz w:val="24"/>
                <w:szCs w:val="24"/>
              </w:rPr>
            </w:pPr>
            <w:r w:rsidRPr="00B91290">
              <w:rPr>
                <w:rFonts w:ascii="Arial" w:hAnsi="Arial" w:cs="Arial"/>
                <w:b/>
                <w:sz w:val="24"/>
                <w:szCs w:val="24"/>
              </w:rPr>
              <w:t>Procurement Title</w:t>
            </w:r>
          </w:p>
          <w:p w:rsidR="00E95775" w:rsidRPr="00742DE1" w:rsidP="006A0A56" w14:paraId="50A52594" w14:textId="55370570">
            <w:pPr>
              <w:rPr>
                <w:rFonts w:ascii="Arial" w:hAnsi="Arial" w:cs="Arial"/>
                <w:sz w:val="24"/>
                <w:szCs w:val="24"/>
              </w:rPr>
            </w:pPr>
            <w:r w:rsidRPr="00133963">
              <w:rPr>
                <w:rFonts w:ascii="Arial" w:hAnsi="Arial" w:cs="Arial"/>
                <w:sz w:val="24"/>
                <w:szCs w:val="24"/>
              </w:rPr>
              <w:t xml:space="preserve">Customer </w:t>
            </w:r>
            <w:r w:rsidR="00133963">
              <w:rPr>
                <w:rFonts w:ascii="Arial" w:hAnsi="Arial" w:cs="Arial"/>
                <w:sz w:val="24"/>
                <w:szCs w:val="24"/>
              </w:rPr>
              <w:t>C</w:t>
            </w:r>
            <w:r w:rsidRPr="00133963">
              <w:rPr>
                <w:rFonts w:ascii="Arial" w:hAnsi="Arial" w:cs="Arial"/>
                <w:sz w:val="24"/>
                <w:szCs w:val="24"/>
              </w:rPr>
              <w:t xml:space="preserve">ontact </w:t>
            </w:r>
            <w:r w:rsidR="00133963">
              <w:rPr>
                <w:rFonts w:ascii="Arial" w:hAnsi="Arial" w:cs="Arial"/>
                <w:sz w:val="24"/>
                <w:szCs w:val="24"/>
              </w:rPr>
              <w:t>C</w:t>
            </w:r>
            <w:r w:rsidRPr="00133963">
              <w:rPr>
                <w:rFonts w:ascii="Arial" w:hAnsi="Arial" w:cs="Arial"/>
                <w:sz w:val="24"/>
                <w:szCs w:val="24"/>
              </w:rPr>
              <w:t xml:space="preserve">entre </w:t>
            </w:r>
            <w:r w:rsidR="00133963">
              <w:rPr>
                <w:rFonts w:ascii="Arial" w:hAnsi="Arial" w:cs="Arial"/>
                <w:sz w:val="24"/>
                <w:szCs w:val="24"/>
              </w:rPr>
              <w:t>S</w:t>
            </w:r>
            <w:r w:rsidRPr="00133963">
              <w:rPr>
                <w:rFonts w:ascii="Arial" w:hAnsi="Arial" w:cs="Arial"/>
                <w:sz w:val="24"/>
                <w:szCs w:val="24"/>
              </w:rPr>
              <w:t>olution</w:t>
            </w:r>
          </w:p>
        </w:tc>
      </w:tr>
      <w:tr w14:paraId="1C28B4D0" w14:textId="77777777" w:rsidTr="006A0A56">
        <w:tblPrEx>
          <w:tblW w:w="0" w:type="auto"/>
          <w:tblLook w:val="04A0"/>
        </w:tblPrEx>
        <w:tc>
          <w:tcPr>
            <w:tcW w:w="9016" w:type="dxa"/>
          </w:tcPr>
          <w:p w:rsidR="00E95775" w:rsidRPr="00D854A2" w:rsidP="006A0A56" w14:paraId="03B19AAC" w14:textId="77777777">
            <w:pPr>
              <w:jc w:val="both"/>
              <w:rPr>
                <w:rFonts w:ascii="Arial" w:hAnsi="Arial" w:cs="Arial"/>
                <w:b/>
                <w:sz w:val="24"/>
                <w:szCs w:val="24"/>
              </w:rPr>
            </w:pPr>
            <w:r w:rsidRPr="00B91290">
              <w:rPr>
                <w:rFonts w:ascii="Arial" w:hAnsi="Arial" w:cs="Arial"/>
                <w:b/>
                <w:sz w:val="24"/>
                <w:szCs w:val="24"/>
              </w:rPr>
              <w:t>Procurement Option</w:t>
            </w:r>
          </w:p>
          <w:p w:rsidR="00E95775" w:rsidRPr="00742DE1" w:rsidP="006A0A56" w14:paraId="4F8775B3" w14:textId="77777777">
            <w:pPr>
              <w:rPr>
                <w:rFonts w:ascii="Arial" w:hAnsi="Arial" w:cs="Arial"/>
                <w:sz w:val="24"/>
                <w:szCs w:val="24"/>
              </w:rPr>
            </w:pPr>
            <w:r w:rsidRPr="00742DE1">
              <w:rPr>
                <w:rFonts w:ascii="Arial" w:hAnsi="Arial" w:cs="Arial"/>
                <w:sz w:val="24"/>
                <w:szCs w:val="24"/>
              </w:rPr>
              <w:t>Further competition via Crown Commercial Service G-Cloud 13 framework, compliant with the Public Contract Regulations 2015</w:t>
            </w:r>
          </w:p>
          <w:p w:rsidR="00E95775" w:rsidRPr="00742DE1" w:rsidP="006A0A56" w14:paraId="1ABB3D3B" w14:textId="77777777">
            <w:pPr>
              <w:rPr>
                <w:rFonts w:ascii="Arial" w:hAnsi="Arial" w:cs="Arial"/>
                <w:sz w:val="24"/>
                <w:szCs w:val="24"/>
              </w:rPr>
            </w:pPr>
          </w:p>
        </w:tc>
      </w:tr>
      <w:tr w14:paraId="171C075A" w14:textId="77777777" w:rsidTr="006A0A56">
        <w:tblPrEx>
          <w:tblW w:w="0" w:type="auto"/>
          <w:tblLook w:val="04A0"/>
        </w:tblPrEx>
        <w:tc>
          <w:tcPr>
            <w:tcW w:w="9016" w:type="dxa"/>
          </w:tcPr>
          <w:p w:rsidR="00E95775" w:rsidRPr="00D854A2" w:rsidP="006A0A56" w14:paraId="60AD41C3" w14:textId="77777777">
            <w:pPr>
              <w:jc w:val="both"/>
              <w:rPr>
                <w:rFonts w:ascii="Arial" w:hAnsi="Arial" w:cs="Arial"/>
                <w:b/>
                <w:sz w:val="24"/>
                <w:szCs w:val="24"/>
              </w:rPr>
            </w:pPr>
            <w:r w:rsidRPr="00B91290">
              <w:rPr>
                <w:rFonts w:ascii="Arial" w:hAnsi="Arial" w:cs="Arial"/>
                <w:b/>
                <w:sz w:val="24"/>
                <w:szCs w:val="24"/>
              </w:rPr>
              <w:t>New or Existing Provision</w:t>
            </w:r>
          </w:p>
          <w:p w:rsidR="00E95775" w:rsidRPr="00742DE1" w:rsidP="006A0A56" w14:paraId="71C0CA80" w14:textId="773E36D1">
            <w:pPr>
              <w:rPr>
                <w:rFonts w:ascii="Arial" w:hAnsi="Arial" w:cs="Arial"/>
                <w:sz w:val="24"/>
                <w:szCs w:val="24"/>
              </w:rPr>
            </w:pPr>
            <w:r w:rsidRPr="002B45C4">
              <w:rPr>
                <w:rFonts w:ascii="Arial" w:hAnsi="Arial" w:cs="Arial"/>
                <w:sz w:val="24"/>
                <w:szCs w:val="24"/>
              </w:rPr>
              <w:t xml:space="preserve">New tender for the replacement of </w:t>
            </w:r>
            <w:r w:rsidR="002B45C4">
              <w:rPr>
                <w:rFonts w:ascii="Arial" w:hAnsi="Arial" w:cs="Arial"/>
                <w:sz w:val="24"/>
                <w:szCs w:val="24"/>
              </w:rPr>
              <w:t xml:space="preserve">the </w:t>
            </w:r>
            <w:r w:rsidRPr="002B45C4">
              <w:rPr>
                <w:rFonts w:ascii="Arial" w:hAnsi="Arial" w:cs="Arial"/>
                <w:sz w:val="24"/>
                <w:szCs w:val="24"/>
              </w:rPr>
              <w:t>existing customer contact centre system solution</w:t>
            </w:r>
          </w:p>
          <w:p w:rsidR="00E95775" w:rsidRPr="00742DE1" w:rsidP="006A0A56" w14:paraId="0C258996" w14:textId="77777777">
            <w:pPr>
              <w:rPr>
                <w:rFonts w:ascii="Arial" w:hAnsi="Arial" w:cs="Arial"/>
                <w:sz w:val="24"/>
                <w:szCs w:val="24"/>
              </w:rPr>
            </w:pPr>
          </w:p>
        </w:tc>
      </w:tr>
      <w:tr w14:paraId="62CC4788" w14:textId="77777777" w:rsidTr="006A0A56">
        <w:tblPrEx>
          <w:tblW w:w="0" w:type="auto"/>
          <w:tblLook w:val="04A0"/>
        </w:tblPrEx>
        <w:tc>
          <w:tcPr>
            <w:tcW w:w="9016" w:type="dxa"/>
          </w:tcPr>
          <w:p w:rsidR="00E95775" w:rsidRPr="00133963" w:rsidP="006A0A56" w14:paraId="2952C297" w14:textId="77777777">
            <w:pPr>
              <w:jc w:val="both"/>
              <w:rPr>
                <w:rFonts w:ascii="Arial" w:hAnsi="Arial" w:cs="Arial"/>
                <w:b/>
                <w:sz w:val="24"/>
                <w:szCs w:val="24"/>
              </w:rPr>
            </w:pPr>
            <w:r w:rsidRPr="00B91290">
              <w:rPr>
                <w:rFonts w:ascii="Arial" w:hAnsi="Arial" w:cs="Arial"/>
                <w:b/>
                <w:sz w:val="24"/>
                <w:szCs w:val="24"/>
              </w:rPr>
              <w:t>Estimated Annual Con</w:t>
            </w:r>
            <w:r w:rsidRPr="00D854A2">
              <w:rPr>
                <w:rFonts w:ascii="Arial" w:hAnsi="Arial" w:cs="Arial"/>
                <w:b/>
                <w:sz w:val="24"/>
                <w:szCs w:val="24"/>
              </w:rPr>
              <w:t>tract Value and Funding Arrangements</w:t>
            </w:r>
          </w:p>
          <w:p w:rsidR="00E95775" w:rsidRPr="00742DE1" w:rsidP="006A0A56" w14:paraId="66FFEBDA" w14:textId="4B2CDBE3">
            <w:pPr>
              <w:autoSpaceDE w:val="0"/>
              <w:autoSpaceDN w:val="0"/>
              <w:adjustRightInd w:val="0"/>
              <w:jc w:val="both"/>
              <w:rPr>
                <w:rFonts w:ascii="Arial" w:hAnsi="Arial" w:cs="Arial"/>
                <w:sz w:val="24"/>
                <w:szCs w:val="24"/>
              </w:rPr>
            </w:pPr>
            <w:r w:rsidRPr="00742DE1">
              <w:rPr>
                <w:rFonts w:ascii="Arial" w:hAnsi="Arial" w:cs="Arial"/>
                <w:sz w:val="24"/>
                <w:szCs w:val="24"/>
              </w:rPr>
              <w:t>Estimated project value is for £3,662,400 over four years</w:t>
            </w:r>
            <w:r>
              <w:rPr>
                <w:rFonts w:ascii="Arial" w:hAnsi="Arial" w:cs="Arial"/>
                <w:sz w:val="24"/>
                <w:szCs w:val="24"/>
              </w:rPr>
              <w:t xml:space="preserve"> and is to be funded from the digital services revenue budget </w:t>
            </w:r>
          </w:p>
          <w:p w:rsidR="00E95775" w:rsidRPr="00742DE1" w:rsidP="006A0A56" w14:paraId="0307F19A" w14:textId="77777777">
            <w:pPr>
              <w:autoSpaceDE w:val="0"/>
              <w:autoSpaceDN w:val="0"/>
              <w:adjustRightInd w:val="0"/>
              <w:jc w:val="both"/>
              <w:rPr>
                <w:rFonts w:ascii="Arial" w:hAnsi="Arial" w:cs="Arial"/>
                <w:sz w:val="24"/>
                <w:szCs w:val="24"/>
              </w:rPr>
            </w:pPr>
          </w:p>
        </w:tc>
      </w:tr>
      <w:tr w14:paraId="2CFCF7D6" w14:textId="77777777" w:rsidTr="006A0A56">
        <w:tblPrEx>
          <w:tblW w:w="0" w:type="auto"/>
          <w:tblLook w:val="04A0"/>
        </w:tblPrEx>
        <w:tc>
          <w:tcPr>
            <w:tcW w:w="9016" w:type="dxa"/>
          </w:tcPr>
          <w:p w:rsidR="00E95775" w:rsidRPr="00D854A2" w:rsidP="006A0A56" w14:paraId="51E11B27" w14:textId="77777777">
            <w:pPr>
              <w:jc w:val="both"/>
              <w:rPr>
                <w:rFonts w:ascii="Arial" w:hAnsi="Arial" w:cs="Arial"/>
                <w:b/>
                <w:sz w:val="24"/>
                <w:szCs w:val="24"/>
              </w:rPr>
            </w:pPr>
            <w:r w:rsidRPr="00B91290">
              <w:rPr>
                <w:rFonts w:ascii="Arial" w:hAnsi="Arial" w:cs="Arial"/>
                <w:b/>
                <w:sz w:val="24"/>
                <w:szCs w:val="24"/>
              </w:rPr>
              <w:t>Contract Duration</w:t>
            </w:r>
          </w:p>
          <w:p w:rsidR="00E95775" w:rsidRPr="00742DE1" w:rsidP="006A0A56" w14:paraId="43DB837B" w14:textId="77777777">
            <w:pPr>
              <w:autoSpaceDE w:val="0"/>
              <w:autoSpaceDN w:val="0"/>
              <w:adjustRightInd w:val="0"/>
              <w:rPr>
                <w:rFonts w:ascii="Arial" w:hAnsi="Arial" w:cs="Arial"/>
                <w:sz w:val="24"/>
                <w:szCs w:val="24"/>
              </w:rPr>
            </w:pPr>
            <w:r w:rsidRPr="00742DE1">
              <w:rPr>
                <w:rFonts w:ascii="Arial" w:hAnsi="Arial" w:cs="Arial"/>
                <w:sz w:val="24"/>
                <w:szCs w:val="24"/>
              </w:rPr>
              <w:t>The Agreement will be let for an initial period of 36 months from March 2023 with an option to extend for a further 12 months, concluding no later than February 2027.</w:t>
            </w:r>
          </w:p>
          <w:p w:rsidR="00E95775" w:rsidRPr="00742DE1" w:rsidP="006A0A56" w14:paraId="574FD721" w14:textId="77777777">
            <w:pPr>
              <w:autoSpaceDE w:val="0"/>
              <w:autoSpaceDN w:val="0"/>
              <w:adjustRightInd w:val="0"/>
              <w:rPr>
                <w:rFonts w:ascii="Arial" w:hAnsi="Arial" w:cs="Arial"/>
                <w:sz w:val="24"/>
                <w:szCs w:val="24"/>
              </w:rPr>
            </w:pPr>
          </w:p>
        </w:tc>
      </w:tr>
      <w:tr w14:paraId="68DA7BC4" w14:textId="77777777" w:rsidTr="006A0A56">
        <w:tblPrEx>
          <w:tblW w:w="0" w:type="auto"/>
          <w:tblLook w:val="04A0"/>
        </w:tblPrEx>
        <w:trPr>
          <w:trHeight w:val="730"/>
        </w:trPr>
        <w:tc>
          <w:tcPr>
            <w:tcW w:w="9016" w:type="dxa"/>
          </w:tcPr>
          <w:p w:rsidR="00E95775" w:rsidRPr="00D854A2" w:rsidP="006A0A56" w14:paraId="7FBCA754" w14:textId="77777777">
            <w:pPr>
              <w:jc w:val="both"/>
              <w:rPr>
                <w:rFonts w:ascii="Arial" w:hAnsi="Arial" w:cs="Arial"/>
                <w:b/>
                <w:sz w:val="24"/>
                <w:szCs w:val="24"/>
              </w:rPr>
            </w:pPr>
            <w:r w:rsidRPr="00B91290">
              <w:rPr>
                <w:rFonts w:ascii="Arial" w:hAnsi="Arial" w:cs="Arial"/>
                <w:b/>
                <w:sz w:val="24"/>
                <w:szCs w:val="24"/>
              </w:rPr>
              <w:t>Lots</w:t>
            </w:r>
          </w:p>
          <w:p w:rsidR="00E95775" w:rsidRPr="00742DE1" w:rsidP="006A0A56" w14:paraId="036C3283" w14:textId="4053A787">
            <w:pPr>
              <w:jc w:val="both"/>
              <w:rPr>
                <w:rFonts w:ascii="Arial" w:hAnsi="Arial" w:cs="Arial"/>
                <w:sz w:val="24"/>
                <w:szCs w:val="24"/>
              </w:rPr>
            </w:pPr>
            <w:r w:rsidRPr="00744740">
              <w:rPr>
                <w:rFonts w:ascii="Arial" w:hAnsi="Arial" w:cs="Arial"/>
                <w:sz w:val="24"/>
                <w:szCs w:val="24"/>
              </w:rPr>
              <w:t>Not applicable</w:t>
            </w:r>
          </w:p>
        </w:tc>
      </w:tr>
      <w:tr w14:paraId="1CB923E2" w14:textId="77777777" w:rsidTr="006A0A56">
        <w:tblPrEx>
          <w:tblW w:w="0" w:type="auto"/>
          <w:tblLook w:val="04A0"/>
        </w:tblPrEx>
        <w:tc>
          <w:tcPr>
            <w:tcW w:w="9016" w:type="dxa"/>
          </w:tcPr>
          <w:p w:rsidR="00E95775" w:rsidRPr="00D854A2" w:rsidP="006A0A56" w14:paraId="20CB068A" w14:textId="77777777">
            <w:pPr>
              <w:jc w:val="both"/>
              <w:rPr>
                <w:rFonts w:ascii="Arial" w:hAnsi="Arial" w:cs="Arial"/>
                <w:b/>
                <w:sz w:val="24"/>
                <w:szCs w:val="24"/>
              </w:rPr>
            </w:pPr>
            <w:r w:rsidRPr="00B91290">
              <w:rPr>
                <w:rFonts w:ascii="Arial" w:hAnsi="Arial" w:cs="Arial"/>
                <w:b/>
                <w:sz w:val="24"/>
                <w:szCs w:val="24"/>
              </w:rPr>
              <w:t>Evaluation</w:t>
            </w:r>
          </w:p>
          <w:p w:rsidR="00E95775" w:rsidRPr="00742DE1" w:rsidP="00A66393" w14:paraId="27C6AB09" w14:textId="77777777">
            <w:pPr>
              <w:autoSpaceDE w:val="0"/>
              <w:autoSpaceDN w:val="0"/>
              <w:adjustRightInd w:val="0"/>
              <w:jc w:val="both"/>
              <w:rPr>
                <w:rFonts w:ascii="Arial" w:hAnsi="Arial" w:cs="Arial"/>
                <w:sz w:val="24"/>
                <w:szCs w:val="24"/>
              </w:rPr>
            </w:pPr>
            <w:r w:rsidRPr="00742DE1">
              <w:rPr>
                <w:rFonts w:ascii="Arial" w:hAnsi="Arial" w:cs="Arial"/>
                <w:sz w:val="24"/>
                <w:szCs w:val="24"/>
              </w:rPr>
              <w:t>The Contract will be established by evaluating service providers against the following Crown Commercial Services evaluation methodology and criteria:</w:t>
            </w:r>
          </w:p>
          <w:p w:rsidR="00E95775" w:rsidRPr="00742DE1" w:rsidP="00A66393" w14:paraId="0B9C3604" w14:textId="77777777">
            <w:pPr>
              <w:pStyle w:val="ListParagraph"/>
              <w:numPr>
                <w:ilvl w:val="0"/>
                <w:numId w:val="10"/>
              </w:numPr>
              <w:autoSpaceDE w:val="0"/>
              <w:autoSpaceDN w:val="0"/>
              <w:adjustRightInd w:val="0"/>
              <w:jc w:val="both"/>
              <w:rPr>
                <w:rFonts w:ascii="Arial" w:hAnsi="Arial" w:cs="Arial"/>
                <w:sz w:val="24"/>
                <w:szCs w:val="24"/>
              </w:rPr>
            </w:pPr>
            <w:r w:rsidRPr="00742DE1">
              <w:rPr>
                <w:rFonts w:ascii="Arial" w:hAnsi="Arial" w:cs="Arial"/>
                <w:sz w:val="24"/>
                <w:szCs w:val="24"/>
              </w:rPr>
              <w:t>Prepare – understand and detail service requirements, conducting soft market testing if required. Define the evaluation criteria and weightings</w:t>
            </w:r>
          </w:p>
          <w:p w:rsidR="00E95775" w:rsidRPr="00742DE1" w:rsidP="00A66393" w14:paraId="02D0DE58" w14:textId="77777777">
            <w:pPr>
              <w:pStyle w:val="ListParagraph"/>
              <w:numPr>
                <w:ilvl w:val="0"/>
                <w:numId w:val="10"/>
              </w:numPr>
              <w:autoSpaceDE w:val="0"/>
              <w:autoSpaceDN w:val="0"/>
              <w:adjustRightInd w:val="0"/>
              <w:jc w:val="both"/>
              <w:rPr>
                <w:rFonts w:ascii="Arial" w:hAnsi="Arial" w:cs="Arial"/>
                <w:sz w:val="24"/>
                <w:szCs w:val="24"/>
              </w:rPr>
            </w:pPr>
            <w:r w:rsidRPr="00742DE1">
              <w:rPr>
                <w:rFonts w:ascii="Arial" w:hAnsi="Arial" w:cs="Arial"/>
                <w:sz w:val="24"/>
                <w:szCs w:val="24"/>
              </w:rPr>
              <w:t>Long list – using the digital marketplace, search for service providers that match the Authority's key requirements</w:t>
            </w:r>
          </w:p>
          <w:p w:rsidR="00E95775" w:rsidRPr="00742DE1" w:rsidP="00A66393" w14:paraId="21EE93DD" w14:textId="77777777">
            <w:pPr>
              <w:pStyle w:val="ListParagraph"/>
              <w:numPr>
                <w:ilvl w:val="0"/>
                <w:numId w:val="10"/>
              </w:numPr>
              <w:autoSpaceDE w:val="0"/>
              <w:autoSpaceDN w:val="0"/>
              <w:adjustRightInd w:val="0"/>
              <w:jc w:val="both"/>
              <w:rPr>
                <w:rFonts w:ascii="Arial" w:hAnsi="Arial" w:cs="Arial"/>
                <w:sz w:val="24"/>
                <w:szCs w:val="24"/>
              </w:rPr>
            </w:pPr>
            <w:r w:rsidRPr="00742DE1">
              <w:rPr>
                <w:rFonts w:ascii="Arial" w:hAnsi="Arial" w:cs="Arial"/>
                <w:sz w:val="24"/>
                <w:szCs w:val="24"/>
              </w:rPr>
              <w:t>Short list – review each service providers system and filter out those that do not match the Authority's specific requirements</w:t>
            </w:r>
          </w:p>
          <w:p w:rsidR="00E95775" w:rsidRPr="00742DE1" w:rsidP="00A66393" w14:paraId="58AB3A1C" w14:textId="77777777">
            <w:pPr>
              <w:pStyle w:val="ListParagraph"/>
              <w:numPr>
                <w:ilvl w:val="0"/>
                <w:numId w:val="10"/>
              </w:numPr>
              <w:autoSpaceDE w:val="0"/>
              <w:autoSpaceDN w:val="0"/>
              <w:adjustRightInd w:val="0"/>
              <w:jc w:val="both"/>
              <w:rPr>
                <w:rFonts w:ascii="Arial" w:hAnsi="Arial" w:cs="Arial"/>
                <w:sz w:val="24"/>
                <w:szCs w:val="24"/>
              </w:rPr>
            </w:pPr>
            <w:r w:rsidRPr="00742DE1">
              <w:rPr>
                <w:rFonts w:ascii="Arial" w:hAnsi="Arial" w:cs="Arial"/>
                <w:sz w:val="24"/>
                <w:szCs w:val="24"/>
              </w:rPr>
              <w:t>Evaluation – review each short-listed service providers service documents against the evaluation criteria. The panel will moderate and document decision making</w:t>
            </w:r>
          </w:p>
          <w:p w:rsidR="00E95775" w:rsidRPr="00742DE1" w:rsidP="00A66393" w14:paraId="3BE13730" w14:textId="77777777">
            <w:pPr>
              <w:pStyle w:val="ListParagraph"/>
              <w:numPr>
                <w:ilvl w:val="0"/>
                <w:numId w:val="10"/>
              </w:numPr>
              <w:autoSpaceDE w:val="0"/>
              <w:autoSpaceDN w:val="0"/>
              <w:adjustRightInd w:val="0"/>
              <w:jc w:val="both"/>
              <w:rPr>
                <w:rFonts w:ascii="Arial" w:hAnsi="Arial" w:cs="Arial"/>
                <w:sz w:val="24"/>
                <w:szCs w:val="24"/>
              </w:rPr>
            </w:pPr>
            <w:r w:rsidRPr="00742DE1">
              <w:rPr>
                <w:rFonts w:ascii="Arial" w:hAnsi="Arial" w:cs="Arial"/>
                <w:sz w:val="24"/>
                <w:szCs w:val="24"/>
              </w:rPr>
              <w:t>Clarifications – issue clarifications to each service provider to clarify their service proposal against the Authority's requirements. Invite for a meeting or system demonstration if required.</w:t>
            </w:r>
          </w:p>
          <w:p w:rsidR="00E95775" w:rsidRPr="00742DE1" w:rsidP="00A66393" w14:paraId="4A0EFF4F" w14:textId="77777777">
            <w:pPr>
              <w:pStyle w:val="ListParagraph"/>
              <w:numPr>
                <w:ilvl w:val="0"/>
                <w:numId w:val="10"/>
              </w:numPr>
              <w:autoSpaceDE w:val="0"/>
              <w:autoSpaceDN w:val="0"/>
              <w:adjustRightInd w:val="0"/>
              <w:jc w:val="both"/>
              <w:rPr>
                <w:rFonts w:ascii="Arial" w:hAnsi="Arial" w:cs="Arial"/>
                <w:sz w:val="24"/>
                <w:szCs w:val="24"/>
              </w:rPr>
            </w:pPr>
            <w:r w:rsidRPr="00742DE1">
              <w:rPr>
                <w:rFonts w:ascii="Arial" w:hAnsi="Arial" w:cs="Arial"/>
                <w:sz w:val="24"/>
                <w:szCs w:val="24"/>
              </w:rPr>
              <w:t>Finalise evaluation – panel members finalise their scores and award to the service provider that offers the most economically advantageous tender proposal</w:t>
            </w:r>
          </w:p>
          <w:p w:rsidR="00E95775" w:rsidRPr="00742DE1" w:rsidP="006A0A56" w14:paraId="3C654F7E" w14:textId="77777777">
            <w:pPr>
              <w:jc w:val="both"/>
              <w:rPr>
                <w:rFonts w:ascii="Arial" w:hAnsi="Arial" w:cs="Arial"/>
                <w:sz w:val="24"/>
                <w:szCs w:val="24"/>
              </w:rPr>
            </w:pPr>
          </w:p>
          <w:p w:rsidR="00E95775" w:rsidRPr="00742DE1" w:rsidP="006A0A56" w14:paraId="15A76DCB" w14:textId="77777777">
            <w:pPr>
              <w:jc w:val="both"/>
              <w:rPr>
                <w:rFonts w:ascii="Arial" w:hAnsi="Arial" w:cs="Arial"/>
                <w:sz w:val="24"/>
                <w:szCs w:val="24"/>
              </w:rPr>
            </w:pPr>
            <w:r w:rsidRPr="00742DE1">
              <w:rPr>
                <w:rFonts w:ascii="Arial" w:hAnsi="Arial" w:cs="Arial"/>
                <w:sz w:val="24"/>
                <w:szCs w:val="24"/>
              </w:rPr>
              <w:t>Tenderers will be evaluated on.</w:t>
            </w:r>
          </w:p>
          <w:p w:rsidR="00E95775" w:rsidRPr="00742DE1" w:rsidP="006A0A56" w14:paraId="532BB021" w14:textId="77777777">
            <w:pPr>
              <w:pStyle w:val="ListParagraph"/>
              <w:numPr>
                <w:ilvl w:val="0"/>
                <w:numId w:val="1"/>
              </w:numPr>
              <w:jc w:val="both"/>
              <w:rPr>
                <w:rFonts w:ascii="Arial" w:hAnsi="Arial" w:eastAsiaTheme="minorEastAsia" w:cs="Arial"/>
                <w:sz w:val="24"/>
                <w:szCs w:val="24"/>
              </w:rPr>
            </w:pPr>
            <w:r w:rsidRPr="00742DE1">
              <w:rPr>
                <w:rFonts w:ascii="Arial" w:hAnsi="Arial" w:cs="Arial"/>
                <w:sz w:val="24"/>
                <w:szCs w:val="24"/>
              </w:rPr>
              <w:t>70% technical, quality, and social value</w:t>
            </w:r>
          </w:p>
          <w:p w:rsidR="00E95775" w:rsidRPr="00742DE1" w:rsidP="006A0A56" w14:paraId="4E10C258" w14:textId="77777777">
            <w:pPr>
              <w:pStyle w:val="ListParagraph"/>
              <w:numPr>
                <w:ilvl w:val="0"/>
                <w:numId w:val="1"/>
              </w:numPr>
              <w:jc w:val="both"/>
              <w:rPr>
                <w:rFonts w:ascii="Arial" w:hAnsi="Arial" w:cs="Arial"/>
                <w:sz w:val="24"/>
                <w:szCs w:val="24"/>
              </w:rPr>
            </w:pPr>
            <w:r w:rsidRPr="00B91290">
              <w:rPr>
                <w:rFonts w:ascii="Arial" w:hAnsi="Arial" w:cs="Arial"/>
                <w:sz w:val="24"/>
                <w:szCs w:val="24"/>
              </w:rPr>
              <w:t>3</w:t>
            </w:r>
            <w:r w:rsidRPr="00D854A2">
              <w:rPr>
                <w:rFonts w:ascii="Arial" w:hAnsi="Arial" w:cs="Arial"/>
                <w:sz w:val="24"/>
                <w:szCs w:val="24"/>
              </w:rPr>
              <w:t>0</w:t>
            </w:r>
            <w:r w:rsidRPr="00133963">
              <w:rPr>
                <w:rFonts w:ascii="Arial" w:hAnsi="Arial" w:cs="Arial"/>
                <w:sz w:val="24"/>
                <w:szCs w:val="24"/>
              </w:rPr>
              <w:t xml:space="preserve">% </w:t>
            </w:r>
            <w:r w:rsidRPr="00742DE1">
              <w:rPr>
                <w:rFonts w:ascii="Arial" w:hAnsi="Arial" w:cs="Arial"/>
                <w:sz w:val="24"/>
                <w:szCs w:val="24"/>
              </w:rPr>
              <w:t>whole of life costs</w:t>
            </w:r>
          </w:p>
          <w:p w:rsidR="00E95775" w:rsidRPr="00742DE1" w:rsidP="006A0A56" w14:paraId="73FC9A6F" w14:textId="77777777">
            <w:pPr>
              <w:jc w:val="both"/>
              <w:rPr>
                <w:rFonts w:ascii="Arial" w:hAnsi="Arial" w:cs="Arial"/>
                <w:sz w:val="24"/>
                <w:szCs w:val="24"/>
              </w:rPr>
            </w:pPr>
          </w:p>
          <w:p w:rsidR="00E95775" w:rsidP="006A0A56" w14:paraId="3CBD86D1" w14:textId="46785DB1">
            <w:pPr>
              <w:jc w:val="both"/>
              <w:rPr>
                <w:rFonts w:ascii="Arial" w:hAnsi="Arial" w:cs="Arial"/>
                <w:sz w:val="24"/>
                <w:szCs w:val="24"/>
              </w:rPr>
            </w:pPr>
            <w:r w:rsidRPr="00742DE1">
              <w:rPr>
                <w:rFonts w:ascii="Arial" w:hAnsi="Arial" w:cs="Arial"/>
                <w:sz w:val="24"/>
                <w:szCs w:val="24"/>
              </w:rPr>
              <w:t>The highest scoring tenderer will be awarded the service contract.</w:t>
            </w:r>
          </w:p>
          <w:p w:rsidR="00EE500A" w:rsidP="006A0A56" w14:paraId="12AF3A00" w14:textId="77777777">
            <w:pPr>
              <w:jc w:val="both"/>
              <w:rPr>
                <w:rFonts w:ascii="Arial" w:hAnsi="Arial" w:cs="Arial"/>
                <w:sz w:val="24"/>
                <w:szCs w:val="24"/>
              </w:rPr>
            </w:pPr>
          </w:p>
          <w:p w:rsidR="00D24C92" w:rsidP="006A0A56" w14:paraId="07DBEE51" w14:textId="1B52579E">
            <w:pPr>
              <w:jc w:val="both"/>
              <w:rPr>
                <w:rFonts w:ascii="Arial" w:hAnsi="Arial" w:cs="Arial"/>
                <w:sz w:val="24"/>
                <w:szCs w:val="24"/>
              </w:rPr>
            </w:pPr>
          </w:p>
          <w:p w:rsidR="00D24C92" w:rsidRPr="00D24C92" w:rsidP="006A0A56" w14:paraId="38E3011C" w14:textId="77777777">
            <w:pPr>
              <w:jc w:val="both"/>
              <w:rPr>
                <w:rFonts w:ascii="Arial" w:hAnsi="Arial" w:cs="Arial"/>
                <w:sz w:val="24"/>
                <w:szCs w:val="24"/>
              </w:rPr>
            </w:pPr>
          </w:p>
          <w:p w:rsidR="00E95775" w:rsidRPr="00D24C92" w:rsidP="006A0A56" w14:paraId="4DE9C862" w14:textId="77777777">
            <w:pPr>
              <w:jc w:val="both"/>
              <w:rPr>
                <w:rFonts w:ascii="Arial" w:hAnsi="Arial" w:cs="Arial"/>
                <w:sz w:val="24"/>
                <w:szCs w:val="24"/>
              </w:rPr>
            </w:pPr>
          </w:p>
        </w:tc>
      </w:tr>
      <w:tr w14:paraId="5EAEFE19" w14:textId="77777777" w:rsidTr="006A0A56">
        <w:tblPrEx>
          <w:tblW w:w="0" w:type="auto"/>
          <w:tblLook w:val="04A0"/>
        </w:tblPrEx>
        <w:tc>
          <w:tcPr>
            <w:tcW w:w="9016" w:type="dxa"/>
          </w:tcPr>
          <w:p w:rsidR="00E95775" w:rsidRPr="00D854A2" w:rsidP="006A0A56" w14:paraId="05A24522" w14:textId="77777777">
            <w:pPr>
              <w:jc w:val="both"/>
              <w:rPr>
                <w:rFonts w:ascii="Arial" w:hAnsi="Arial" w:cs="Arial"/>
                <w:b/>
                <w:sz w:val="24"/>
                <w:szCs w:val="24"/>
              </w:rPr>
            </w:pPr>
            <w:r w:rsidRPr="00B91290">
              <w:rPr>
                <w:rFonts w:ascii="Arial" w:hAnsi="Arial" w:cs="Arial"/>
                <w:b/>
                <w:sz w:val="24"/>
                <w:szCs w:val="24"/>
              </w:rPr>
              <w:t>Contract Detail</w:t>
            </w:r>
          </w:p>
          <w:p w:rsidR="00E95775" w:rsidRPr="00742DE1" w:rsidP="00A66393" w14:paraId="3D42ED63" w14:textId="18F2D3EB">
            <w:pPr>
              <w:spacing w:after="60"/>
              <w:jc w:val="both"/>
              <w:rPr>
                <w:rFonts w:ascii="Arial" w:hAnsi="Arial" w:cs="Arial"/>
                <w:sz w:val="24"/>
                <w:szCs w:val="24"/>
                <w:lang w:eastAsia="en-GB"/>
              </w:rPr>
            </w:pPr>
            <w:r w:rsidRPr="00742DE1">
              <w:rPr>
                <w:rFonts w:ascii="Arial" w:hAnsi="Arial" w:cs="Arial"/>
                <w:sz w:val="24"/>
                <w:szCs w:val="24"/>
                <w:lang w:eastAsia="en-GB"/>
              </w:rPr>
              <w:t xml:space="preserve">The </w:t>
            </w:r>
            <w:r w:rsidR="008C0247">
              <w:rPr>
                <w:rFonts w:ascii="Arial" w:hAnsi="Arial" w:cs="Arial"/>
                <w:sz w:val="24"/>
                <w:szCs w:val="24"/>
                <w:lang w:eastAsia="en-GB"/>
              </w:rPr>
              <w:t>council</w:t>
            </w:r>
            <w:r w:rsidRPr="00742DE1">
              <w:rPr>
                <w:rFonts w:ascii="Arial" w:hAnsi="Arial" w:cs="Arial"/>
                <w:sz w:val="24"/>
                <w:szCs w:val="24"/>
                <w:lang w:eastAsia="en-GB"/>
              </w:rPr>
              <w:t xml:space="preserve"> will utilise the Crown Commercial Service, G-Cloud 13 framework call-off order form to structure the future contract. Additional clauses </w:t>
            </w:r>
            <w:r w:rsidR="00F15DAF">
              <w:rPr>
                <w:rFonts w:ascii="Arial" w:hAnsi="Arial" w:cs="Arial"/>
                <w:sz w:val="24"/>
                <w:szCs w:val="24"/>
                <w:lang w:eastAsia="en-GB"/>
              </w:rPr>
              <w:t>will be</w:t>
            </w:r>
            <w:r w:rsidRPr="00742DE1">
              <w:rPr>
                <w:rFonts w:ascii="Arial" w:hAnsi="Arial" w:cs="Arial"/>
                <w:sz w:val="24"/>
                <w:szCs w:val="24"/>
                <w:lang w:eastAsia="en-GB"/>
              </w:rPr>
              <w:t xml:space="preserve"> added that are bespoke to </w:t>
            </w:r>
            <w:r w:rsidR="007B208E">
              <w:rPr>
                <w:rFonts w:ascii="Arial" w:hAnsi="Arial" w:cs="Arial"/>
                <w:sz w:val="24"/>
                <w:szCs w:val="24"/>
                <w:lang w:eastAsia="en-GB"/>
              </w:rPr>
              <w:t xml:space="preserve">the county council </w:t>
            </w:r>
            <w:r w:rsidRPr="00742DE1">
              <w:rPr>
                <w:rFonts w:ascii="Arial" w:hAnsi="Arial" w:cs="Arial"/>
                <w:sz w:val="24"/>
                <w:szCs w:val="24"/>
                <w:lang w:eastAsia="en-GB"/>
              </w:rPr>
              <w:t>and this specific contract.</w:t>
            </w:r>
          </w:p>
          <w:p w:rsidR="00E95775" w:rsidRPr="00742DE1" w:rsidP="00A66393" w14:paraId="4B99C61B" w14:textId="77777777">
            <w:pPr>
              <w:spacing w:after="60"/>
              <w:jc w:val="both"/>
              <w:rPr>
                <w:rFonts w:ascii="Arial" w:hAnsi="Arial" w:cs="Arial"/>
                <w:sz w:val="24"/>
                <w:szCs w:val="24"/>
                <w:lang w:eastAsia="en-GB"/>
              </w:rPr>
            </w:pPr>
          </w:p>
          <w:p w:rsidR="00E95775" w:rsidRPr="00742DE1" w:rsidP="00A66393" w14:paraId="6551DD29" w14:textId="623B9DF1">
            <w:pPr>
              <w:spacing w:after="60"/>
              <w:jc w:val="both"/>
              <w:rPr>
                <w:rFonts w:ascii="Arial" w:hAnsi="Arial" w:cs="Arial"/>
                <w:sz w:val="24"/>
                <w:szCs w:val="24"/>
                <w:lang w:eastAsia="en-GB"/>
              </w:rPr>
            </w:pPr>
            <w:r>
              <w:rPr>
                <w:rFonts w:ascii="Arial" w:hAnsi="Arial" w:cs="Arial"/>
                <w:sz w:val="24"/>
                <w:szCs w:val="24"/>
                <w:lang w:eastAsia="en-GB"/>
              </w:rPr>
              <w:t xml:space="preserve">The council's </w:t>
            </w:r>
            <w:r w:rsidRPr="00742DE1">
              <w:rPr>
                <w:rFonts w:ascii="Arial" w:hAnsi="Arial" w:cs="Arial"/>
                <w:sz w:val="24"/>
                <w:szCs w:val="24"/>
                <w:lang w:eastAsia="en-GB"/>
              </w:rPr>
              <w:t xml:space="preserve">Customer Access Service receives approximately 1 million interactions each year to a multi-skilled workforce supporting around 27 services. The current contact centre solution in use is a Genesys solution with additional management applications provided by Sabio. The solution is hosted on-premises across two </w:t>
            </w:r>
            <w:r w:rsidR="000C171D">
              <w:rPr>
                <w:rFonts w:ascii="Arial" w:hAnsi="Arial" w:cs="Arial"/>
                <w:sz w:val="24"/>
                <w:szCs w:val="24"/>
                <w:lang w:eastAsia="en-GB"/>
              </w:rPr>
              <w:t>council</w:t>
            </w:r>
            <w:r w:rsidRPr="00742DE1">
              <w:rPr>
                <w:rFonts w:ascii="Arial" w:hAnsi="Arial" w:cs="Arial"/>
                <w:sz w:val="24"/>
                <w:szCs w:val="24"/>
                <w:lang w:eastAsia="en-GB"/>
              </w:rPr>
              <w:t xml:space="preserve"> data centres in a highly available configuration and uses trunks to </w:t>
            </w:r>
            <w:r w:rsidR="003622E7">
              <w:rPr>
                <w:rFonts w:ascii="Arial" w:hAnsi="Arial" w:cs="Arial"/>
                <w:sz w:val="24"/>
                <w:szCs w:val="24"/>
                <w:lang w:eastAsia="en-GB"/>
              </w:rPr>
              <w:t xml:space="preserve">council </w:t>
            </w:r>
            <w:r w:rsidRPr="00742DE1">
              <w:rPr>
                <w:rFonts w:ascii="Arial" w:hAnsi="Arial" w:cs="Arial"/>
                <w:sz w:val="24"/>
                <w:szCs w:val="24"/>
                <w:lang w:eastAsia="en-GB"/>
              </w:rPr>
              <w:t xml:space="preserve">infrastructure for telephone connectivity. </w:t>
            </w:r>
          </w:p>
          <w:p w:rsidR="00E95775" w:rsidRPr="00742DE1" w:rsidP="00A66393" w14:paraId="109E688E" w14:textId="77777777">
            <w:pPr>
              <w:spacing w:after="60"/>
              <w:jc w:val="both"/>
              <w:rPr>
                <w:rFonts w:ascii="Arial" w:hAnsi="Arial" w:cs="Arial"/>
                <w:sz w:val="24"/>
                <w:szCs w:val="24"/>
                <w:lang w:eastAsia="en-GB"/>
              </w:rPr>
            </w:pPr>
          </w:p>
          <w:p w:rsidR="00E95775" w:rsidRPr="003622E7" w:rsidP="00A66393" w14:paraId="281DD053" w14:textId="750193E0">
            <w:pPr>
              <w:spacing w:after="60"/>
              <w:jc w:val="both"/>
              <w:rPr>
                <w:rFonts w:ascii="Arial" w:hAnsi="Arial" w:cs="Arial"/>
                <w:sz w:val="24"/>
                <w:szCs w:val="24"/>
                <w:lang w:eastAsia="en-GB"/>
              </w:rPr>
            </w:pPr>
            <w:r w:rsidRPr="00742DE1">
              <w:rPr>
                <w:rFonts w:ascii="Arial" w:hAnsi="Arial" w:cs="Arial"/>
                <w:sz w:val="24"/>
                <w:szCs w:val="24"/>
                <w:lang w:eastAsia="en-GB"/>
              </w:rPr>
              <w:t>The future solution is moving to a single service provider that</w:t>
            </w:r>
            <w:r w:rsidR="003622E7">
              <w:rPr>
                <w:rFonts w:ascii="Arial" w:hAnsi="Arial" w:cs="Arial"/>
                <w:sz w:val="24"/>
                <w:szCs w:val="24"/>
                <w:lang w:eastAsia="en-GB"/>
              </w:rPr>
              <w:t xml:space="preserve"> is </w:t>
            </w:r>
            <w:r w:rsidRPr="00742DE1">
              <w:rPr>
                <w:rFonts w:ascii="Arial" w:hAnsi="Arial" w:cs="Arial"/>
                <w:sz w:val="24"/>
                <w:szCs w:val="24"/>
                <w:lang w:eastAsia="en-GB"/>
              </w:rPr>
              <w:t>cloud based (</w:t>
            </w:r>
            <w:r w:rsidRPr="00742DE1">
              <w:rPr>
                <w:rFonts w:ascii="Arial" w:hAnsi="Arial" w:cs="Arial"/>
                <w:sz w:val="24"/>
                <w:szCs w:val="24"/>
                <w:lang w:eastAsia="en-GB"/>
              </w:rPr>
              <w:t>i.e.</w:t>
            </w:r>
            <w:r w:rsidRPr="00742DE1">
              <w:rPr>
                <w:rFonts w:ascii="Arial" w:hAnsi="Arial" w:cs="Arial"/>
                <w:sz w:val="24"/>
                <w:szCs w:val="24"/>
                <w:lang w:eastAsia="en-GB"/>
              </w:rPr>
              <w:t xml:space="preserve"> not hosted by </w:t>
            </w:r>
            <w:r w:rsidR="003622E7">
              <w:rPr>
                <w:rFonts w:ascii="Arial" w:hAnsi="Arial" w:cs="Arial"/>
                <w:sz w:val="24"/>
                <w:szCs w:val="24"/>
                <w:lang w:eastAsia="en-GB"/>
              </w:rPr>
              <w:t>the council</w:t>
            </w:r>
            <w:r w:rsidR="009F016B">
              <w:rPr>
                <w:rFonts w:ascii="Arial" w:hAnsi="Arial" w:cs="Arial"/>
                <w:sz w:val="24"/>
                <w:szCs w:val="24"/>
                <w:lang w:eastAsia="en-GB"/>
              </w:rPr>
              <w:t>)</w:t>
            </w:r>
            <w:r w:rsidRPr="003622E7">
              <w:rPr>
                <w:rFonts w:ascii="Arial" w:hAnsi="Arial" w:cs="Arial"/>
                <w:sz w:val="24"/>
                <w:szCs w:val="24"/>
                <w:lang w:eastAsia="en-GB"/>
              </w:rPr>
              <w:t>. The solution aims to deliver:</w:t>
            </w:r>
          </w:p>
          <w:p w:rsidR="00E95775" w:rsidRPr="00742DE1" w:rsidP="00A66393" w14:paraId="1ACDD799" w14:textId="153826E7">
            <w:pPr>
              <w:pStyle w:val="ListParagraph"/>
              <w:numPr>
                <w:ilvl w:val="0"/>
                <w:numId w:val="11"/>
              </w:numPr>
              <w:spacing w:after="60"/>
              <w:jc w:val="both"/>
              <w:rPr>
                <w:rFonts w:ascii="Arial" w:hAnsi="Arial" w:cs="Arial"/>
                <w:sz w:val="24"/>
                <w:szCs w:val="24"/>
                <w:lang w:eastAsia="en-GB"/>
              </w:rPr>
            </w:pPr>
            <w:r w:rsidRPr="00D05521">
              <w:rPr>
                <w:rFonts w:ascii="Arial" w:hAnsi="Arial" w:cs="Arial"/>
                <w:sz w:val="24"/>
                <w:szCs w:val="24"/>
                <w:lang w:eastAsia="en-GB"/>
              </w:rPr>
              <w:t xml:space="preserve">A modern customer experience platform which will enable </w:t>
            </w:r>
            <w:r w:rsidR="00D05521">
              <w:rPr>
                <w:rFonts w:ascii="Arial" w:hAnsi="Arial" w:cs="Arial"/>
                <w:sz w:val="24"/>
                <w:szCs w:val="24"/>
                <w:lang w:eastAsia="en-GB"/>
              </w:rPr>
              <w:t>the council</w:t>
            </w:r>
            <w:r w:rsidRPr="00742DE1">
              <w:rPr>
                <w:rFonts w:ascii="Arial" w:hAnsi="Arial" w:cs="Arial"/>
                <w:sz w:val="24"/>
                <w:szCs w:val="24"/>
                <w:lang w:eastAsia="en-GB"/>
              </w:rPr>
              <w:t xml:space="preserve"> to deliver our future Customer Experience Strategy and set out our ambition to deliver customer experience excellence. </w:t>
            </w:r>
          </w:p>
          <w:p w:rsidR="00E95775" w:rsidRPr="00742DE1" w:rsidP="00A66393" w14:paraId="65D4BB15" w14:textId="77777777">
            <w:pPr>
              <w:pStyle w:val="ListParagraph"/>
              <w:numPr>
                <w:ilvl w:val="0"/>
                <w:numId w:val="11"/>
              </w:numPr>
              <w:spacing w:after="60"/>
              <w:jc w:val="both"/>
              <w:rPr>
                <w:rFonts w:ascii="Arial" w:hAnsi="Arial" w:cs="Arial"/>
                <w:sz w:val="24"/>
                <w:szCs w:val="24"/>
                <w:lang w:eastAsia="en-GB"/>
              </w:rPr>
            </w:pPr>
            <w:r w:rsidRPr="00742DE1">
              <w:rPr>
                <w:rFonts w:ascii="Arial" w:hAnsi="Arial" w:cs="Arial"/>
                <w:sz w:val="24"/>
                <w:szCs w:val="24"/>
                <w:lang w:eastAsia="en-GB"/>
              </w:rPr>
              <w:t xml:space="preserve">Rapid migration of the existing userbase from the current on-premises </w:t>
            </w:r>
            <w:r w:rsidRPr="00742DE1">
              <w:rPr>
                <w:rFonts w:ascii="Arial" w:hAnsi="Arial" w:cs="Arial"/>
                <w:sz w:val="24"/>
                <w:szCs w:val="24"/>
                <w:lang w:eastAsia="en-GB"/>
              </w:rPr>
              <w:t>Genesys</w:t>
            </w:r>
            <w:r w:rsidRPr="00742DE1">
              <w:rPr>
                <w:rFonts w:ascii="Arial" w:hAnsi="Arial" w:cs="Arial"/>
                <w:sz w:val="24"/>
                <w:szCs w:val="24"/>
                <w:lang w:eastAsia="en-GB"/>
              </w:rPr>
              <w:t xml:space="preserve"> contact centre platform to a new predominantly cloud based Customer Contact Centre as a Service (CCAAS) platform</w:t>
            </w:r>
          </w:p>
          <w:p w:rsidR="00E95775" w:rsidRPr="00742DE1" w:rsidP="00A66393" w14:paraId="2D19FECE" w14:textId="77777777">
            <w:pPr>
              <w:pStyle w:val="ListParagraph"/>
              <w:numPr>
                <w:ilvl w:val="0"/>
                <w:numId w:val="11"/>
              </w:numPr>
              <w:spacing w:after="60"/>
              <w:jc w:val="both"/>
              <w:rPr>
                <w:rFonts w:ascii="Arial" w:hAnsi="Arial" w:cs="Arial"/>
                <w:sz w:val="24"/>
                <w:szCs w:val="24"/>
                <w:lang w:eastAsia="en-GB"/>
              </w:rPr>
            </w:pPr>
            <w:r w:rsidRPr="00742DE1">
              <w:rPr>
                <w:rFonts w:ascii="Arial" w:hAnsi="Arial" w:cs="Arial"/>
                <w:sz w:val="24"/>
                <w:szCs w:val="24"/>
                <w:lang w:eastAsia="en-GB"/>
              </w:rPr>
              <w:t>A seamless provision of the new solution with a fully managed end to end design and implementation service</w:t>
            </w:r>
          </w:p>
          <w:p w:rsidR="00E95775" w:rsidRPr="00742DE1" w:rsidP="00A66393" w14:paraId="5950E712" w14:textId="77777777">
            <w:pPr>
              <w:pStyle w:val="ListParagraph"/>
              <w:numPr>
                <w:ilvl w:val="0"/>
                <w:numId w:val="11"/>
              </w:numPr>
              <w:spacing w:after="60"/>
              <w:jc w:val="both"/>
              <w:rPr>
                <w:rFonts w:ascii="Arial" w:hAnsi="Arial" w:cs="Arial"/>
                <w:sz w:val="24"/>
                <w:szCs w:val="24"/>
                <w:lang w:eastAsia="en-GB"/>
              </w:rPr>
            </w:pPr>
            <w:r w:rsidRPr="00742DE1">
              <w:rPr>
                <w:rFonts w:ascii="Arial" w:hAnsi="Arial" w:cs="Arial"/>
                <w:sz w:val="24"/>
                <w:szCs w:val="24"/>
                <w:lang w:eastAsia="en-GB"/>
              </w:rPr>
              <w:t>A scalable solution that can be easily rolled out to new users in the future</w:t>
            </w:r>
          </w:p>
          <w:p w:rsidR="00E95775" w:rsidRPr="00742DE1" w:rsidP="00A66393" w14:paraId="0FBD8D43" w14:textId="77777777">
            <w:pPr>
              <w:pStyle w:val="ListParagraph"/>
              <w:numPr>
                <w:ilvl w:val="0"/>
                <w:numId w:val="11"/>
              </w:numPr>
              <w:spacing w:after="60"/>
              <w:jc w:val="both"/>
              <w:rPr>
                <w:rFonts w:ascii="Arial" w:hAnsi="Arial" w:cs="Arial"/>
                <w:sz w:val="24"/>
                <w:szCs w:val="24"/>
                <w:lang w:eastAsia="en-GB"/>
              </w:rPr>
            </w:pPr>
            <w:r w:rsidRPr="00742DE1">
              <w:rPr>
                <w:rFonts w:ascii="Arial" w:hAnsi="Arial" w:cs="Arial"/>
                <w:sz w:val="24"/>
                <w:szCs w:val="24"/>
                <w:lang w:eastAsia="en-GB"/>
              </w:rPr>
              <w:t xml:space="preserve">A robust, </w:t>
            </w:r>
            <w:r w:rsidRPr="00742DE1">
              <w:rPr>
                <w:rFonts w:ascii="Arial" w:hAnsi="Arial" w:cs="Arial"/>
                <w:sz w:val="24"/>
                <w:szCs w:val="24"/>
                <w:lang w:eastAsia="en-GB"/>
              </w:rPr>
              <w:t>resilient</w:t>
            </w:r>
            <w:r w:rsidRPr="00742DE1">
              <w:rPr>
                <w:rFonts w:ascii="Arial" w:hAnsi="Arial" w:cs="Arial"/>
                <w:sz w:val="24"/>
                <w:szCs w:val="24"/>
                <w:lang w:eastAsia="en-GB"/>
              </w:rPr>
              <w:t xml:space="preserve"> and financially viable solution and service</w:t>
            </w:r>
          </w:p>
          <w:p w:rsidR="00E95775" w:rsidRPr="00742DE1" w:rsidP="00A66393" w14:paraId="75E0F025" w14:textId="1094586D">
            <w:pPr>
              <w:pStyle w:val="ListParagraph"/>
              <w:numPr>
                <w:ilvl w:val="0"/>
                <w:numId w:val="11"/>
              </w:numPr>
              <w:spacing w:after="60"/>
              <w:jc w:val="both"/>
              <w:rPr>
                <w:rFonts w:ascii="Arial" w:hAnsi="Arial" w:cs="Arial"/>
                <w:sz w:val="24"/>
                <w:szCs w:val="24"/>
                <w:lang w:eastAsia="en-GB"/>
              </w:rPr>
            </w:pPr>
            <w:r w:rsidRPr="00742DE1">
              <w:rPr>
                <w:rFonts w:ascii="Arial" w:hAnsi="Arial" w:cs="Arial"/>
                <w:sz w:val="24"/>
                <w:szCs w:val="24"/>
                <w:lang w:eastAsia="en-GB"/>
              </w:rPr>
              <w:t xml:space="preserve">A service provider who will collaborate with </w:t>
            </w:r>
            <w:r w:rsidR="000E416D">
              <w:rPr>
                <w:rFonts w:ascii="Arial" w:hAnsi="Arial" w:cs="Arial"/>
                <w:sz w:val="24"/>
                <w:szCs w:val="24"/>
                <w:lang w:eastAsia="en-GB"/>
              </w:rPr>
              <w:t xml:space="preserve">the council </w:t>
            </w:r>
            <w:r w:rsidRPr="00742DE1">
              <w:rPr>
                <w:rFonts w:ascii="Arial" w:hAnsi="Arial" w:cs="Arial"/>
                <w:sz w:val="24"/>
                <w:szCs w:val="24"/>
                <w:lang w:eastAsia="en-GB"/>
              </w:rPr>
              <w:t xml:space="preserve">to maximise the benefits of the </w:t>
            </w:r>
            <w:r w:rsidR="000E416D">
              <w:rPr>
                <w:rFonts w:ascii="Arial" w:hAnsi="Arial" w:cs="Arial"/>
                <w:sz w:val="24"/>
                <w:szCs w:val="24"/>
                <w:lang w:eastAsia="en-GB"/>
              </w:rPr>
              <w:t>c</w:t>
            </w:r>
            <w:r w:rsidRPr="00742DE1">
              <w:rPr>
                <w:rFonts w:ascii="Arial" w:hAnsi="Arial" w:cs="Arial"/>
                <w:sz w:val="24"/>
                <w:szCs w:val="24"/>
                <w:lang w:eastAsia="en-GB"/>
              </w:rPr>
              <w:t>ontract, demonstrating exceptional account management at all levels</w:t>
            </w:r>
          </w:p>
          <w:p w:rsidR="00E95775" w:rsidRPr="00742DE1" w:rsidP="00A66393" w14:paraId="5169AD1B" w14:textId="77777777">
            <w:pPr>
              <w:pStyle w:val="ListParagraph"/>
              <w:numPr>
                <w:ilvl w:val="0"/>
                <w:numId w:val="11"/>
              </w:numPr>
              <w:spacing w:after="60"/>
              <w:jc w:val="both"/>
              <w:rPr>
                <w:rFonts w:ascii="Arial" w:hAnsi="Arial" w:cs="Arial"/>
                <w:sz w:val="24"/>
                <w:szCs w:val="24"/>
                <w:lang w:eastAsia="en-GB"/>
              </w:rPr>
            </w:pPr>
            <w:r w:rsidRPr="00742DE1">
              <w:rPr>
                <w:rFonts w:ascii="Arial" w:hAnsi="Arial" w:cs="Arial"/>
                <w:sz w:val="24"/>
                <w:szCs w:val="24"/>
                <w:lang w:eastAsia="en-GB"/>
              </w:rPr>
              <w:t>Ongoing support with traditional issue resolution and escalation but also change capacity for future adoption</w:t>
            </w:r>
          </w:p>
          <w:p w:rsidR="00E95775" w:rsidRPr="00742DE1" w:rsidP="00E95775" w14:paraId="5E22D3C7" w14:textId="77777777">
            <w:pPr>
              <w:pStyle w:val="ListParagraph"/>
              <w:numPr>
                <w:ilvl w:val="0"/>
                <w:numId w:val="11"/>
              </w:numPr>
              <w:spacing w:after="60"/>
              <w:rPr>
                <w:rFonts w:ascii="Arial" w:hAnsi="Arial" w:cs="Arial"/>
                <w:sz w:val="24"/>
                <w:szCs w:val="24"/>
                <w:lang w:eastAsia="en-GB"/>
              </w:rPr>
            </w:pPr>
            <w:r w:rsidRPr="00742DE1">
              <w:rPr>
                <w:rFonts w:ascii="Arial" w:hAnsi="Arial" w:cs="Arial"/>
                <w:sz w:val="24"/>
                <w:szCs w:val="24"/>
                <w:lang w:eastAsia="en-GB"/>
              </w:rPr>
              <w:t>Using digital technology to improve the customer journey</w:t>
            </w:r>
          </w:p>
          <w:p w:rsidR="00E95775" w:rsidRPr="00742DE1" w:rsidP="00E95775" w14:paraId="79235381" w14:textId="77777777">
            <w:pPr>
              <w:pStyle w:val="ListParagraph"/>
              <w:numPr>
                <w:ilvl w:val="0"/>
                <w:numId w:val="11"/>
              </w:numPr>
              <w:spacing w:after="60"/>
              <w:rPr>
                <w:rFonts w:ascii="Arial" w:hAnsi="Arial" w:cs="Arial"/>
                <w:sz w:val="24"/>
                <w:szCs w:val="24"/>
                <w:lang w:eastAsia="en-GB"/>
              </w:rPr>
            </w:pPr>
            <w:r w:rsidRPr="00742DE1">
              <w:rPr>
                <w:rFonts w:ascii="Arial" w:hAnsi="Arial" w:cs="Arial"/>
                <w:sz w:val="24"/>
                <w:szCs w:val="24"/>
                <w:lang w:eastAsia="en-GB"/>
              </w:rPr>
              <w:t>Data driven insights to improve performance</w:t>
            </w:r>
          </w:p>
          <w:p w:rsidR="00E95775" w:rsidRPr="00742DE1" w:rsidP="00E95775" w14:paraId="5B477060" w14:textId="77777777">
            <w:pPr>
              <w:pStyle w:val="ListParagraph"/>
              <w:numPr>
                <w:ilvl w:val="0"/>
                <w:numId w:val="11"/>
              </w:numPr>
              <w:spacing w:after="60"/>
              <w:rPr>
                <w:rFonts w:ascii="Arial" w:hAnsi="Arial" w:cs="Arial"/>
                <w:sz w:val="24"/>
                <w:szCs w:val="24"/>
                <w:lang w:eastAsia="en-GB"/>
              </w:rPr>
            </w:pPr>
            <w:r w:rsidRPr="00742DE1">
              <w:rPr>
                <w:rFonts w:ascii="Arial" w:hAnsi="Arial" w:cs="Arial"/>
                <w:sz w:val="24"/>
                <w:szCs w:val="24"/>
                <w:lang w:eastAsia="en-GB"/>
              </w:rPr>
              <w:t>Accurate forecasting and scheduling</w:t>
            </w:r>
          </w:p>
        </w:tc>
      </w:tr>
    </w:tbl>
    <w:p w:rsidR="00E95775" w:rsidRPr="00742DE1" w:rsidP="00E95775" w14:paraId="7A56DC25" w14:textId="77777777">
      <w:pPr>
        <w:rPr>
          <w:rFonts w:ascii="Arial" w:hAnsi="Arial" w:cs="Arial"/>
          <w:sz w:val="24"/>
          <w:szCs w:val="24"/>
        </w:rPr>
      </w:pPr>
    </w:p>
    <w:p w:rsidR="00874FFC" w:rsidRPr="00B91290" w14:paraId="1BB49787" w14:textId="3B10BF46">
      <w:pPr>
        <w:rPr>
          <w:rFonts w:ascii="Arial" w:hAnsi="Arial" w:cs="Arial"/>
          <w:sz w:val="24"/>
          <w:szCs w:val="24"/>
        </w:rPr>
      </w:pPr>
      <w:r w:rsidRPr="00B91290">
        <w:rPr>
          <w:rFonts w:ascii="Arial" w:hAnsi="Arial" w:cs="Arial"/>
          <w:sz w:val="24"/>
          <w:szCs w:val="24"/>
        </w:rPr>
        <w:br w:type="page"/>
      </w:r>
    </w:p>
    <w:tbl>
      <w:tblPr>
        <w:tblStyle w:val="TableGrid"/>
        <w:tblpPr w:leftFromText="180" w:rightFromText="180" w:vertAnchor="page" w:horzAnchor="margin" w:tblpY="1613"/>
        <w:tblW w:w="0" w:type="auto"/>
        <w:tblLook w:val="04A0"/>
      </w:tblPr>
      <w:tblGrid>
        <w:gridCol w:w="9016"/>
      </w:tblGrid>
      <w:tr w14:paraId="73A16104" w14:textId="77777777" w:rsidTr="006A0A56">
        <w:tblPrEx>
          <w:tblW w:w="0" w:type="auto"/>
          <w:tblLook w:val="04A0"/>
        </w:tblPrEx>
        <w:trPr>
          <w:trHeight w:val="522"/>
        </w:trPr>
        <w:tc>
          <w:tcPr>
            <w:tcW w:w="9016" w:type="dxa"/>
          </w:tcPr>
          <w:p w:rsidR="00B51FE8" w:rsidRPr="000E416D" w:rsidP="006A0A56" w14:paraId="333CA196" w14:textId="77777777">
            <w:pPr>
              <w:rPr>
                <w:rFonts w:ascii="Arial" w:hAnsi="Arial" w:cs="Arial"/>
                <w:b/>
                <w:sz w:val="24"/>
                <w:szCs w:val="24"/>
              </w:rPr>
            </w:pPr>
            <w:r w:rsidRPr="00B91290">
              <w:rPr>
                <w:rFonts w:ascii="Arial" w:hAnsi="Arial" w:cs="Arial"/>
                <w:b/>
                <w:sz w:val="24"/>
                <w:szCs w:val="24"/>
              </w:rPr>
              <w:t>Procurement Title</w:t>
            </w:r>
          </w:p>
          <w:p w:rsidR="00B51FE8" w:rsidRPr="00742DE1" w:rsidP="006A0A56" w14:paraId="380FB44C" w14:textId="75A1002D">
            <w:pPr>
              <w:rPr>
                <w:rFonts w:ascii="Arial" w:hAnsi="Arial" w:cs="Arial"/>
                <w:sz w:val="24"/>
                <w:szCs w:val="24"/>
              </w:rPr>
            </w:pPr>
            <w:r w:rsidRPr="00453B89">
              <w:rPr>
                <w:rFonts w:ascii="Arial" w:hAnsi="Arial" w:cs="Arial"/>
                <w:sz w:val="24"/>
                <w:szCs w:val="24"/>
              </w:rPr>
              <w:t xml:space="preserve">Openreach </w:t>
            </w:r>
            <w:r w:rsidR="00453B89">
              <w:rPr>
                <w:rFonts w:ascii="Arial" w:hAnsi="Arial" w:cs="Arial"/>
                <w:sz w:val="24"/>
                <w:szCs w:val="24"/>
              </w:rPr>
              <w:t>A</w:t>
            </w:r>
            <w:r w:rsidRPr="00742DE1">
              <w:rPr>
                <w:rFonts w:ascii="Arial" w:hAnsi="Arial" w:cs="Arial"/>
                <w:sz w:val="24"/>
                <w:szCs w:val="24"/>
              </w:rPr>
              <w:t>greement</w:t>
            </w:r>
          </w:p>
          <w:p w:rsidR="00B51FE8" w:rsidRPr="00742DE1" w:rsidP="006A0A56" w14:paraId="4D849DAA" w14:textId="77777777">
            <w:pPr>
              <w:rPr>
                <w:rFonts w:ascii="Arial" w:hAnsi="Arial" w:cs="Arial"/>
                <w:sz w:val="24"/>
                <w:szCs w:val="24"/>
              </w:rPr>
            </w:pPr>
          </w:p>
        </w:tc>
      </w:tr>
      <w:tr w14:paraId="204A8346" w14:textId="77777777" w:rsidTr="006A0A56">
        <w:tblPrEx>
          <w:tblW w:w="0" w:type="auto"/>
          <w:tblLook w:val="04A0"/>
        </w:tblPrEx>
        <w:trPr>
          <w:trHeight w:val="511"/>
        </w:trPr>
        <w:tc>
          <w:tcPr>
            <w:tcW w:w="9016" w:type="dxa"/>
          </w:tcPr>
          <w:p w:rsidR="00B51FE8" w:rsidRPr="000E416D" w:rsidP="006A0A56" w14:paraId="1113C3A0" w14:textId="77777777">
            <w:pPr>
              <w:rPr>
                <w:rFonts w:ascii="Arial" w:hAnsi="Arial" w:cs="Arial"/>
                <w:b/>
                <w:sz w:val="24"/>
                <w:szCs w:val="24"/>
              </w:rPr>
            </w:pPr>
            <w:r w:rsidRPr="00B91290">
              <w:rPr>
                <w:rFonts w:ascii="Arial" w:hAnsi="Arial" w:cs="Arial"/>
                <w:b/>
                <w:sz w:val="24"/>
                <w:szCs w:val="24"/>
              </w:rPr>
              <w:t>Procurement Option</w:t>
            </w:r>
          </w:p>
          <w:p w:rsidR="00B51FE8" w:rsidRPr="00742DE1" w:rsidP="006A0A56" w14:paraId="3E449DA1" w14:textId="19AD1566">
            <w:pPr>
              <w:rPr>
                <w:rFonts w:ascii="Arial" w:hAnsi="Arial" w:cs="Arial"/>
                <w:sz w:val="24"/>
                <w:szCs w:val="24"/>
              </w:rPr>
            </w:pPr>
            <w:r>
              <w:rPr>
                <w:rFonts w:ascii="Arial" w:hAnsi="Arial" w:cs="Arial"/>
                <w:sz w:val="24"/>
                <w:szCs w:val="24"/>
              </w:rPr>
              <w:t xml:space="preserve">Direct </w:t>
            </w:r>
            <w:r w:rsidR="00F62D0F">
              <w:rPr>
                <w:rFonts w:ascii="Arial" w:hAnsi="Arial" w:cs="Arial"/>
                <w:sz w:val="24"/>
                <w:szCs w:val="24"/>
              </w:rPr>
              <w:t>A</w:t>
            </w:r>
            <w:r>
              <w:rPr>
                <w:rFonts w:ascii="Arial" w:hAnsi="Arial" w:cs="Arial"/>
                <w:sz w:val="24"/>
                <w:szCs w:val="24"/>
              </w:rPr>
              <w:t>ward</w:t>
            </w:r>
            <w:r w:rsidR="00C42163">
              <w:rPr>
                <w:rFonts w:ascii="Arial" w:hAnsi="Arial" w:cs="Arial"/>
                <w:sz w:val="24"/>
                <w:szCs w:val="24"/>
              </w:rPr>
              <w:t xml:space="preserve">, </w:t>
            </w:r>
            <w:r w:rsidR="00F62D0F">
              <w:rPr>
                <w:rFonts w:ascii="Arial" w:hAnsi="Arial" w:cs="Arial"/>
                <w:sz w:val="24"/>
                <w:szCs w:val="24"/>
              </w:rPr>
              <w:t xml:space="preserve">waiver of the council's </w:t>
            </w:r>
            <w:r w:rsidR="00C42163">
              <w:rPr>
                <w:rFonts w:ascii="Arial" w:hAnsi="Arial" w:cs="Arial"/>
                <w:sz w:val="24"/>
                <w:szCs w:val="24"/>
              </w:rPr>
              <w:t>P</w:t>
            </w:r>
            <w:r w:rsidR="00F62D0F">
              <w:rPr>
                <w:rFonts w:ascii="Arial" w:hAnsi="Arial" w:cs="Arial"/>
                <w:sz w:val="24"/>
                <w:szCs w:val="24"/>
              </w:rPr>
              <w:t>rocurement Rules</w:t>
            </w:r>
          </w:p>
          <w:p w:rsidR="00B51FE8" w:rsidRPr="00742DE1" w:rsidP="006A0A56" w14:paraId="695FEE6C" w14:textId="77777777">
            <w:pPr>
              <w:rPr>
                <w:rFonts w:ascii="Arial" w:hAnsi="Arial" w:cs="Arial"/>
                <w:sz w:val="24"/>
                <w:szCs w:val="24"/>
              </w:rPr>
            </w:pPr>
          </w:p>
        </w:tc>
      </w:tr>
      <w:tr w14:paraId="1D55CEE0" w14:textId="77777777" w:rsidTr="006A0A56">
        <w:tblPrEx>
          <w:tblW w:w="0" w:type="auto"/>
          <w:tblLook w:val="04A0"/>
        </w:tblPrEx>
        <w:trPr>
          <w:trHeight w:val="511"/>
        </w:trPr>
        <w:tc>
          <w:tcPr>
            <w:tcW w:w="9016" w:type="dxa"/>
          </w:tcPr>
          <w:p w:rsidR="00B51FE8" w:rsidRPr="000E416D" w:rsidP="006A0A56" w14:paraId="659AC654" w14:textId="77777777">
            <w:pPr>
              <w:rPr>
                <w:rFonts w:ascii="Arial" w:hAnsi="Arial" w:cs="Arial"/>
                <w:b/>
                <w:sz w:val="24"/>
                <w:szCs w:val="24"/>
              </w:rPr>
            </w:pPr>
            <w:r w:rsidRPr="00B91290">
              <w:rPr>
                <w:rFonts w:ascii="Arial" w:hAnsi="Arial" w:cs="Arial"/>
                <w:b/>
                <w:sz w:val="24"/>
                <w:szCs w:val="24"/>
              </w:rPr>
              <w:t>New or Existing Provision</w:t>
            </w:r>
          </w:p>
          <w:p w:rsidR="00B51FE8" w:rsidRPr="00742DE1" w:rsidP="006A0A56" w14:paraId="7DB783AA" w14:textId="77777777">
            <w:pPr>
              <w:rPr>
                <w:rFonts w:ascii="Arial" w:hAnsi="Arial" w:cs="Arial"/>
                <w:sz w:val="24"/>
                <w:szCs w:val="24"/>
              </w:rPr>
            </w:pPr>
            <w:r w:rsidRPr="00742DE1">
              <w:rPr>
                <w:rFonts w:ascii="Arial" w:hAnsi="Arial" w:cs="Arial"/>
                <w:sz w:val="24"/>
                <w:szCs w:val="24"/>
              </w:rPr>
              <w:t>Existing agreement with annual renewals</w:t>
            </w:r>
          </w:p>
          <w:p w:rsidR="00B51FE8" w:rsidRPr="00742DE1" w:rsidP="006A0A56" w14:paraId="04431A55" w14:textId="77777777">
            <w:pPr>
              <w:rPr>
                <w:rFonts w:ascii="Arial" w:hAnsi="Arial" w:cs="Arial"/>
                <w:sz w:val="24"/>
                <w:szCs w:val="24"/>
              </w:rPr>
            </w:pPr>
          </w:p>
        </w:tc>
      </w:tr>
      <w:tr w14:paraId="670CDBFF" w14:textId="77777777" w:rsidTr="006A0A56">
        <w:tblPrEx>
          <w:tblW w:w="0" w:type="auto"/>
          <w:tblLook w:val="04A0"/>
        </w:tblPrEx>
        <w:trPr>
          <w:trHeight w:val="802"/>
        </w:trPr>
        <w:tc>
          <w:tcPr>
            <w:tcW w:w="9016" w:type="dxa"/>
          </w:tcPr>
          <w:p w:rsidR="00B51FE8" w:rsidRPr="000E416D" w:rsidP="006A0A56" w14:paraId="7FEE305A" w14:textId="77777777">
            <w:pPr>
              <w:rPr>
                <w:rFonts w:ascii="Arial" w:hAnsi="Arial" w:cs="Arial"/>
                <w:b/>
                <w:sz w:val="24"/>
                <w:szCs w:val="24"/>
              </w:rPr>
            </w:pPr>
            <w:r w:rsidRPr="00B91290">
              <w:rPr>
                <w:rFonts w:ascii="Arial" w:hAnsi="Arial" w:cs="Arial"/>
                <w:b/>
                <w:sz w:val="24"/>
                <w:szCs w:val="24"/>
              </w:rPr>
              <w:t>Estimated Contract Value and Funding Arrangements</w:t>
            </w:r>
          </w:p>
          <w:p w:rsidR="00B51FE8" w:rsidRPr="00742DE1" w:rsidP="00A66393" w14:paraId="6FC1E9BF" w14:textId="7AD4BC12">
            <w:pPr>
              <w:jc w:val="both"/>
              <w:rPr>
                <w:rFonts w:ascii="Arial" w:hAnsi="Arial" w:cs="Arial"/>
                <w:sz w:val="24"/>
                <w:szCs w:val="24"/>
              </w:rPr>
            </w:pPr>
            <w:r w:rsidRPr="00786C3A">
              <w:rPr>
                <w:rFonts w:ascii="Arial" w:hAnsi="Arial" w:cs="Arial"/>
                <w:sz w:val="24"/>
                <w:szCs w:val="24"/>
              </w:rPr>
              <w:t xml:space="preserve">The </w:t>
            </w:r>
            <w:r w:rsidR="00786C3A">
              <w:rPr>
                <w:rFonts w:ascii="Arial" w:hAnsi="Arial" w:cs="Arial"/>
                <w:sz w:val="24"/>
                <w:szCs w:val="24"/>
              </w:rPr>
              <w:t>council</w:t>
            </w:r>
            <w:r w:rsidRPr="00742DE1">
              <w:rPr>
                <w:rFonts w:ascii="Arial" w:hAnsi="Arial" w:cs="Arial"/>
                <w:sz w:val="24"/>
                <w:szCs w:val="24"/>
              </w:rPr>
              <w:t xml:space="preserve"> currently spends £1m per annum with Openreach for access to the physical infrastructure and connection charges. Based on the continued buy-in from each customer site, circa £1m per annum is the continued forecasted expenditure for this access.</w:t>
            </w:r>
          </w:p>
          <w:p w:rsidR="00B51FE8" w:rsidRPr="00742DE1" w:rsidP="006A0A56" w14:paraId="7D314ABB" w14:textId="77777777">
            <w:pPr>
              <w:rPr>
                <w:rFonts w:ascii="Arial" w:hAnsi="Arial" w:cs="Arial"/>
                <w:sz w:val="24"/>
                <w:szCs w:val="24"/>
              </w:rPr>
            </w:pPr>
          </w:p>
        </w:tc>
      </w:tr>
      <w:tr w14:paraId="22A7EEB3" w14:textId="77777777" w:rsidTr="006A0A56">
        <w:tblPrEx>
          <w:tblW w:w="0" w:type="auto"/>
          <w:tblLook w:val="04A0"/>
        </w:tblPrEx>
        <w:trPr>
          <w:trHeight w:val="326"/>
        </w:trPr>
        <w:tc>
          <w:tcPr>
            <w:tcW w:w="9016" w:type="dxa"/>
          </w:tcPr>
          <w:p w:rsidR="00B51FE8" w:rsidRPr="000E416D" w:rsidP="006A0A56" w14:paraId="7360AD69" w14:textId="77777777">
            <w:pPr>
              <w:rPr>
                <w:rFonts w:ascii="Arial" w:hAnsi="Arial" w:cs="Arial"/>
                <w:b/>
                <w:sz w:val="24"/>
                <w:szCs w:val="24"/>
              </w:rPr>
            </w:pPr>
            <w:r w:rsidRPr="00B91290">
              <w:rPr>
                <w:rFonts w:ascii="Arial" w:hAnsi="Arial" w:cs="Arial"/>
                <w:b/>
                <w:sz w:val="24"/>
                <w:szCs w:val="24"/>
              </w:rPr>
              <w:t>Contract Duration</w:t>
            </w:r>
          </w:p>
          <w:p w:rsidR="00B51FE8" w:rsidRPr="00742DE1" w:rsidP="006A0A56" w14:paraId="5EE984F0" w14:textId="77777777">
            <w:pPr>
              <w:rPr>
                <w:rFonts w:ascii="Arial" w:hAnsi="Arial" w:cs="Arial"/>
                <w:sz w:val="24"/>
                <w:szCs w:val="24"/>
              </w:rPr>
            </w:pPr>
            <w:r w:rsidRPr="00742DE1">
              <w:rPr>
                <w:rFonts w:ascii="Arial" w:hAnsi="Arial" w:cs="Arial"/>
                <w:sz w:val="24"/>
                <w:szCs w:val="24"/>
              </w:rPr>
              <w:t>Reviewed annually.</w:t>
            </w:r>
          </w:p>
          <w:p w:rsidR="00B51FE8" w:rsidRPr="00742DE1" w:rsidP="006A0A56" w14:paraId="3F9DC554" w14:textId="77777777">
            <w:pPr>
              <w:rPr>
                <w:rFonts w:ascii="Arial" w:hAnsi="Arial" w:cs="Arial"/>
                <w:sz w:val="24"/>
                <w:szCs w:val="24"/>
              </w:rPr>
            </w:pPr>
          </w:p>
        </w:tc>
      </w:tr>
      <w:tr w14:paraId="72778C1C" w14:textId="77777777" w:rsidTr="006A0A56">
        <w:tblPrEx>
          <w:tblW w:w="0" w:type="auto"/>
          <w:tblLook w:val="04A0"/>
        </w:tblPrEx>
        <w:trPr>
          <w:trHeight w:val="513"/>
        </w:trPr>
        <w:tc>
          <w:tcPr>
            <w:tcW w:w="9016" w:type="dxa"/>
          </w:tcPr>
          <w:p w:rsidR="00B51FE8" w:rsidRPr="000E416D" w:rsidP="006A0A56" w14:paraId="1F7D11EF" w14:textId="77777777">
            <w:pPr>
              <w:rPr>
                <w:rFonts w:ascii="Arial" w:hAnsi="Arial" w:cs="Arial"/>
                <w:b/>
                <w:sz w:val="24"/>
                <w:szCs w:val="24"/>
              </w:rPr>
            </w:pPr>
            <w:r w:rsidRPr="00B91290">
              <w:rPr>
                <w:rFonts w:ascii="Arial" w:hAnsi="Arial" w:cs="Arial"/>
                <w:b/>
                <w:sz w:val="24"/>
                <w:szCs w:val="24"/>
              </w:rPr>
              <w:t>Lotting</w:t>
            </w:r>
          </w:p>
          <w:p w:rsidR="00B51FE8" w:rsidRPr="00742DE1" w:rsidP="006A0A56" w14:paraId="1C25CD8D" w14:textId="77777777">
            <w:pPr>
              <w:rPr>
                <w:rFonts w:ascii="Arial" w:hAnsi="Arial" w:cs="Arial"/>
                <w:sz w:val="24"/>
                <w:szCs w:val="24"/>
              </w:rPr>
            </w:pPr>
            <w:r w:rsidRPr="00742DE1">
              <w:rPr>
                <w:rFonts w:ascii="Arial" w:hAnsi="Arial" w:cs="Arial"/>
                <w:sz w:val="24"/>
                <w:szCs w:val="24"/>
              </w:rPr>
              <w:t>Not applicable</w:t>
            </w:r>
          </w:p>
          <w:p w:rsidR="00B51FE8" w:rsidRPr="00742DE1" w:rsidP="006A0A56" w14:paraId="714B57E3" w14:textId="77777777">
            <w:pPr>
              <w:rPr>
                <w:rFonts w:ascii="Arial" w:hAnsi="Arial" w:cs="Arial"/>
                <w:sz w:val="24"/>
                <w:szCs w:val="24"/>
              </w:rPr>
            </w:pPr>
          </w:p>
        </w:tc>
      </w:tr>
      <w:tr w14:paraId="3B01CD2A" w14:textId="77777777" w:rsidTr="006A0A56">
        <w:tblPrEx>
          <w:tblW w:w="0" w:type="auto"/>
          <w:tblLook w:val="04A0"/>
        </w:tblPrEx>
        <w:trPr>
          <w:trHeight w:val="283"/>
        </w:trPr>
        <w:tc>
          <w:tcPr>
            <w:tcW w:w="9016" w:type="dxa"/>
            <w:vAlign w:val="center"/>
          </w:tcPr>
          <w:p w:rsidR="00B51FE8" w:rsidRPr="000E416D" w:rsidP="006A0A56" w14:paraId="6F46F6B2" w14:textId="77777777">
            <w:pPr>
              <w:rPr>
                <w:rFonts w:ascii="Arial" w:hAnsi="Arial" w:cs="Arial"/>
                <w:b/>
                <w:sz w:val="24"/>
                <w:szCs w:val="24"/>
              </w:rPr>
            </w:pPr>
            <w:r w:rsidRPr="00B91290">
              <w:rPr>
                <w:rFonts w:ascii="Arial" w:hAnsi="Arial" w:cs="Arial"/>
                <w:b/>
                <w:sz w:val="24"/>
                <w:szCs w:val="24"/>
              </w:rPr>
              <w:t>Evaluation</w:t>
            </w:r>
          </w:p>
          <w:p w:rsidR="00B51FE8" w:rsidRPr="00742DE1" w:rsidP="006A0A56" w14:paraId="1072F37E" w14:textId="77777777">
            <w:pPr>
              <w:rPr>
                <w:rFonts w:ascii="Arial" w:hAnsi="Arial" w:cs="Arial"/>
                <w:sz w:val="24"/>
                <w:szCs w:val="24"/>
              </w:rPr>
            </w:pPr>
            <w:r w:rsidRPr="00742DE1">
              <w:rPr>
                <w:rFonts w:ascii="Arial" w:hAnsi="Arial" w:cs="Arial"/>
                <w:sz w:val="24"/>
                <w:szCs w:val="24"/>
              </w:rPr>
              <w:t>Not applicable</w:t>
            </w:r>
          </w:p>
          <w:p w:rsidR="00B51FE8" w:rsidRPr="00742DE1" w:rsidP="006A0A56" w14:paraId="24F3E0BF" w14:textId="77777777">
            <w:pPr>
              <w:rPr>
                <w:rFonts w:ascii="Arial" w:hAnsi="Arial" w:cs="Arial"/>
                <w:sz w:val="24"/>
                <w:szCs w:val="24"/>
              </w:rPr>
            </w:pPr>
          </w:p>
        </w:tc>
      </w:tr>
      <w:tr w14:paraId="7C6068FE" w14:textId="77777777" w:rsidTr="006A0A56">
        <w:tblPrEx>
          <w:tblW w:w="0" w:type="auto"/>
          <w:tblLook w:val="04A0"/>
        </w:tblPrEx>
        <w:trPr>
          <w:trHeight w:val="1417"/>
        </w:trPr>
        <w:tc>
          <w:tcPr>
            <w:tcW w:w="9016" w:type="dxa"/>
          </w:tcPr>
          <w:p w:rsidR="00B51FE8" w:rsidRPr="000E416D" w:rsidP="006A0A56" w14:paraId="4F288C90" w14:textId="4FC6A941">
            <w:pPr>
              <w:jc w:val="both"/>
              <w:rPr>
                <w:rFonts w:ascii="Arial" w:hAnsi="Arial" w:cs="Arial"/>
                <w:b/>
                <w:sz w:val="24"/>
                <w:szCs w:val="24"/>
              </w:rPr>
            </w:pPr>
            <w:r>
              <w:rPr>
                <w:rFonts w:ascii="Arial" w:hAnsi="Arial" w:cs="Arial"/>
                <w:b/>
                <w:sz w:val="24"/>
                <w:szCs w:val="24"/>
              </w:rPr>
              <w:t>Background and Advice</w:t>
            </w:r>
          </w:p>
          <w:p w:rsidR="00B51FE8" w:rsidRPr="00742DE1" w:rsidP="006A0A56" w14:paraId="61A55504" w14:textId="5FBABA3F">
            <w:pPr>
              <w:jc w:val="both"/>
              <w:rPr>
                <w:rFonts w:ascii="Arial" w:hAnsi="Arial" w:cs="Arial"/>
                <w:bCs/>
                <w:sz w:val="24"/>
                <w:szCs w:val="24"/>
              </w:rPr>
            </w:pPr>
          </w:p>
          <w:p w:rsidR="00B51FE8" w:rsidRPr="0062227B" w:rsidP="006A0A56" w14:paraId="1EBB5917" w14:textId="66CE1ADA">
            <w:pPr>
              <w:jc w:val="both"/>
              <w:rPr>
                <w:rFonts w:ascii="Arial" w:hAnsi="Arial" w:cs="Arial"/>
                <w:bCs/>
                <w:sz w:val="24"/>
                <w:szCs w:val="24"/>
              </w:rPr>
            </w:pPr>
            <w:r w:rsidRPr="00742DE1">
              <w:rPr>
                <w:rFonts w:ascii="Arial" w:hAnsi="Arial" w:cs="Arial"/>
                <w:bCs/>
                <w:sz w:val="24"/>
                <w:szCs w:val="24"/>
              </w:rPr>
              <w:t xml:space="preserve">The </w:t>
            </w:r>
            <w:r w:rsidR="00B1287C">
              <w:rPr>
                <w:rFonts w:ascii="Arial" w:hAnsi="Arial" w:cs="Arial"/>
                <w:bCs/>
                <w:sz w:val="24"/>
                <w:szCs w:val="24"/>
              </w:rPr>
              <w:t xml:space="preserve">council </w:t>
            </w:r>
            <w:r w:rsidRPr="00742DE1">
              <w:rPr>
                <w:rFonts w:ascii="Arial" w:hAnsi="Arial" w:cs="Arial"/>
                <w:bCs/>
                <w:sz w:val="24"/>
                <w:szCs w:val="24"/>
              </w:rPr>
              <w:t>contract</w:t>
            </w:r>
            <w:r w:rsidR="00140D4C">
              <w:rPr>
                <w:rFonts w:ascii="Arial" w:hAnsi="Arial" w:cs="Arial"/>
                <w:bCs/>
                <w:sz w:val="24"/>
                <w:szCs w:val="24"/>
              </w:rPr>
              <w:t>s</w:t>
            </w:r>
            <w:r w:rsidRPr="00742DE1">
              <w:rPr>
                <w:rFonts w:ascii="Arial" w:hAnsi="Arial" w:cs="Arial"/>
                <w:bCs/>
                <w:sz w:val="24"/>
                <w:szCs w:val="24"/>
              </w:rPr>
              <w:t xml:space="preserve"> with Openreach Limited to access their existing public communication network, connecting the county council</w:t>
            </w:r>
            <w:r w:rsidR="0062227B">
              <w:rPr>
                <w:rFonts w:ascii="Arial" w:hAnsi="Arial" w:cs="Arial"/>
                <w:bCs/>
                <w:sz w:val="24"/>
                <w:szCs w:val="24"/>
              </w:rPr>
              <w:t>'</w:t>
            </w:r>
            <w:r w:rsidRPr="0062227B">
              <w:rPr>
                <w:rFonts w:ascii="Arial" w:hAnsi="Arial" w:cs="Arial"/>
                <w:bCs/>
                <w:sz w:val="24"/>
                <w:szCs w:val="24"/>
              </w:rPr>
              <w:t xml:space="preserve">s geographically dispersed sites. The </w:t>
            </w:r>
            <w:r w:rsidR="0062227B">
              <w:rPr>
                <w:rFonts w:ascii="Arial" w:hAnsi="Arial" w:cs="Arial"/>
                <w:bCs/>
                <w:sz w:val="24"/>
                <w:szCs w:val="24"/>
              </w:rPr>
              <w:t>council</w:t>
            </w:r>
            <w:r w:rsidRPr="0062227B">
              <w:rPr>
                <w:rFonts w:ascii="Arial" w:hAnsi="Arial" w:cs="Arial"/>
                <w:bCs/>
                <w:sz w:val="24"/>
                <w:szCs w:val="24"/>
              </w:rPr>
              <w:t xml:space="preserve"> also provide</w:t>
            </w:r>
            <w:r w:rsidR="00275DF6">
              <w:rPr>
                <w:rFonts w:ascii="Arial" w:hAnsi="Arial" w:cs="Arial"/>
                <w:bCs/>
                <w:sz w:val="24"/>
                <w:szCs w:val="24"/>
              </w:rPr>
              <w:t>s</w:t>
            </w:r>
            <w:r w:rsidRPr="0062227B">
              <w:rPr>
                <w:rFonts w:ascii="Arial" w:hAnsi="Arial" w:cs="Arial"/>
                <w:bCs/>
                <w:sz w:val="24"/>
                <w:szCs w:val="24"/>
              </w:rPr>
              <w:t xml:space="preserve"> ICT services to schools and public authorities, such as </w:t>
            </w:r>
            <w:r w:rsidR="00140D4C">
              <w:rPr>
                <w:rFonts w:ascii="Arial" w:hAnsi="Arial" w:cs="Arial"/>
                <w:bCs/>
                <w:sz w:val="24"/>
                <w:szCs w:val="24"/>
              </w:rPr>
              <w:t xml:space="preserve">the </w:t>
            </w:r>
            <w:r w:rsidRPr="0062227B">
              <w:rPr>
                <w:rFonts w:ascii="Arial" w:hAnsi="Arial" w:cs="Arial"/>
                <w:bCs/>
                <w:sz w:val="24"/>
                <w:szCs w:val="24"/>
              </w:rPr>
              <w:t xml:space="preserve">fire </w:t>
            </w:r>
            <w:r w:rsidR="00140D4C">
              <w:rPr>
                <w:rFonts w:ascii="Arial" w:hAnsi="Arial" w:cs="Arial"/>
                <w:bCs/>
                <w:sz w:val="24"/>
                <w:szCs w:val="24"/>
              </w:rPr>
              <w:t xml:space="preserve">service </w:t>
            </w:r>
            <w:r w:rsidRPr="0062227B">
              <w:rPr>
                <w:rFonts w:ascii="Arial" w:hAnsi="Arial" w:cs="Arial"/>
                <w:bCs/>
                <w:sz w:val="24"/>
                <w:szCs w:val="24"/>
              </w:rPr>
              <w:t xml:space="preserve">and </w:t>
            </w:r>
            <w:r w:rsidR="007837B8">
              <w:rPr>
                <w:rFonts w:ascii="Arial" w:hAnsi="Arial" w:cs="Arial"/>
                <w:bCs/>
                <w:sz w:val="24"/>
                <w:szCs w:val="24"/>
              </w:rPr>
              <w:t xml:space="preserve">district </w:t>
            </w:r>
            <w:r w:rsidRPr="0062227B">
              <w:rPr>
                <w:rFonts w:ascii="Arial" w:hAnsi="Arial" w:cs="Arial"/>
                <w:bCs/>
                <w:sz w:val="24"/>
                <w:szCs w:val="24"/>
              </w:rPr>
              <w:t>councils.</w:t>
            </w:r>
          </w:p>
          <w:p w:rsidR="00B51FE8" w:rsidRPr="00742DE1" w:rsidP="006A0A56" w14:paraId="14558AA5" w14:textId="1E7239B7">
            <w:pPr>
              <w:jc w:val="both"/>
              <w:rPr>
                <w:rFonts w:ascii="Arial" w:hAnsi="Arial" w:cs="Arial"/>
                <w:bCs/>
                <w:sz w:val="24"/>
                <w:szCs w:val="24"/>
              </w:rPr>
            </w:pPr>
          </w:p>
          <w:p w:rsidR="00B51FE8" w:rsidRPr="00742DE1" w:rsidP="006A0A56" w14:paraId="30B493C4" w14:textId="00339F18">
            <w:pPr>
              <w:jc w:val="both"/>
              <w:rPr>
                <w:rFonts w:ascii="Arial" w:hAnsi="Arial" w:cs="Arial"/>
                <w:bCs/>
                <w:sz w:val="24"/>
                <w:szCs w:val="24"/>
              </w:rPr>
            </w:pPr>
            <w:r w:rsidRPr="00742DE1">
              <w:rPr>
                <w:rFonts w:ascii="Arial" w:hAnsi="Arial" w:cs="Arial"/>
                <w:bCs/>
                <w:sz w:val="24"/>
                <w:szCs w:val="24"/>
              </w:rPr>
              <w:t xml:space="preserve">Openreach holds a significant market power in the provision of telecommunication physical infrastructure. Openreach has limited competition and as a result, Ofcom impose heavy regulations to ensure that communication providers, such as </w:t>
            </w:r>
            <w:r w:rsidR="006121F1">
              <w:rPr>
                <w:rFonts w:ascii="Arial" w:hAnsi="Arial" w:cs="Arial"/>
                <w:bCs/>
                <w:sz w:val="24"/>
                <w:szCs w:val="24"/>
              </w:rPr>
              <w:t>the county council</w:t>
            </w:r>
            <w:r w:rsidRPr="00742DE1">
              <w:rPr>
                <w:rFonts w:ascii="Arial" w:hAnsi="Arial" w:cs="Arial"/>
                <w:bCs/>
                <w:sz w:val="24"/>
                <w:szCs w:val="24"/>
              </w:rPr>
              <w:t>, can obtain equal and fair access to Openreach's vast national telecoms infrastructure.</w:t>
            </w:r>
          </w:p>
          <w:p w:rsidR="00B51FE8" w:rsidRPr="00742DE1" w:rsidP="006A0A56" w14:paraId="10407EF5" w14:textId="77777777">
            <w:pPr>
              <w:rPr>
                <w:rFonts w:ascii="Arial" w:hAnsi="Arial" w:cs="Arial"/>
                <w:sz w:val="24"/>
                <w:szCs w:val="24"/>
              </w:rPr>
            </w:pPr>
          </w:p>
          <w:p w:rsidR="00B51FE8" w:rsidRPr="00742DE1" w:rsidP="006A0A56" w14:paraId="155338A6" w14:textId="77777777">
            <w:pPr>
              <w:jc w:val="both"/>
              <w:rPr>
                <w:rFonts w:ascii="Arial" w:hAnsi="Arial" w:cs="Arial"/>
                <w:sz w:val="24"/>
                <w:szCs w:val="24"/>
              </w:rPr>
            </w:pPr>
            <w:r w:rsidRPr="00742DE1">
              <w:rPr>
                <w:rFonts w:ascii="Arial" w:hAnsi="Arial" w:cs="Arial"/>
                <w:sz w:val="24"/>
                <w:szCs w:val="24"/>
              </w:rPr>
              <w:t xml:space="preserve">In 1998 Lancashire County Council formed a consortium with Cumbria County Council and Lancaster University to create the CLEO (Cumbria and Lancashire Education Online) network. CLEO was a concept that provided schools across Lancashire and Cumbria with a WAN (wide area network) and ISP (internet service provision) connection. The network was self-built by Lancashire County Council through funding from the Department for Education (DfE), making Lancashire a Communication Provider (CP) under Ofcom oversight. </w:t>
            </w:r>
          </w:p>
          <w:p w:rsidR="00B51FE8" w:rsidRPr="00742DE1" w:rsidP="006A0A56" w14:paraId="34B10243" w14:textId="77777777">
            <w:pPr>
              <w:jc w:val="both"/>
              <w:rPr>
                <w:rFonts w:ascii="Arial" w:hAnsi="Arial" w:cs="Arial"/>
                <w:sz w:val="24"/>
                <w:szCs w:val="24"/>
              </w:rPr>
            </w:pPr>
          </w:p>
          <w:p w:rsidR="00B51FE8" w:rsidRPr="00742DE1" w:rsidP="006A0A56" w14:paraId="05B08289" w14:textId="63132B37">
            <w:pPr>
              <w:jc w:val="both"/>
              <w:rPr>
                <w:rFonts w:ascii="Arial" w:hAnsi="Arial" w:cs="Arial"/>
                <w:sz w:val="24"/>
                <w:szCs w:val="24"/>
              </w:rPr>
            </w:pPr>
            <w:r w:rsidRPr="00742DE1">
              <w:rPr>
                <w:rFonts w:ascii="Arial" w:hAnsi="Arial" w:cs="Arial"/>
                <w:sz w:val="24"/>
                <w:szCs w:val="24"/>
              </w:rPr>
              <w:t xml:space="preserve">The approach to self-build compared to buying a fully managed service as a solution was taken for two reasons. The benefit of investing in a bespoke solution supported the longer-term investment in Lancashire and Cumbria, and the complexity of the </w:t>
            </w:r>
            <w:r w:rsidRPr="00742DE1">
              <w:rPr>
                <w:rFonts w:ascii="Arial" w:hAnsi="Arial" w:cs="Arial"/>
                <w:sz w:val="24"/>
                <w:szCs w:val="24"/>
              </w:rPr>
              <w:t>geography for both count</w:t>
            </w:r>
            <w:r w:rsidR="00275DF6">
              <w:rPr>
                <w:rFonts w:ascii="Arial" w:hAnsi="Arial" w:cs="Arial"/>
                <w:sz w:val="24"/>
                <w:szCs w:val="24"/>
              </w:rPr>
              <w:t>ies</w:t>
            </w:r>
            <w:r w:rsidRPr="00742DE1">
              <w:rPr>
                <w:rFonts w:ascii="Arial" w:hAnsi="Arial" w:cs="Arial"/>
                <w:sz w:val="24"/>
                <w:szCs w:val="24"/>
              </w:rPr>
              <w:t xml:space="preserve"> meant that few (if any) competitors could offer the level of service needed for all school sites, particularly in remote communities.</w:t>
            </w:r>
          </w:p>
          <w:p w:rsidR="00B51FE8" w:rsidRPr="00742DE1" w:rsidP="006A0A56" w14:paraId="5F8C6C1A" w14:textId="77777777">
            <w:pPr>
              <w:jc w:val="both"/>
              <w:rPr>
                <w:rFonts w:ascii="Arial" w:hAnsi="Arial" w:cs="Arial"/>
                <w:sz w:val="24"/>
                <w:szCs w:val="24"/>
              </w:rPr>
            </w:pPr>
          </w:p>
          <w:p w:rsidR="00B51FE8" w:rsidRPr="00742DE1" w:rsidP="006A0A56" w14:paraId="291C1357" w14:textId="3D4989C6">
            <w:pPr>
              <w:jc w:val="both"/>
              <w:rPr>
                <w:rFonts w:ascii="Arial" w:hAnsi="Arial" w:cs="Arial"/>
                <w:sz w:val="24"/>
                <w:szCs w:val="24"/>
              </w:rPr>
            </w:pPr>
            <w:r w:rsidRPr="00742DE1">
              <w:rPr>
                <w:rFonts w:ascii="Arial" w:hAnsi="Arial" w:cs="Arial"/>
                <w:sz w:val="24"/>
                <w:szCs w:val="24"/>
              </w:rPr>
              <w:t xml:space="preserve">Since the turn of the century, the CLEO network has been upgraded and redefined to support changing technology and solutions. It now supports not only schools, but local councils, blue light services, academy's and, of course, </w:t>
            </w:r>
            <w:r w:rsidR="005F477F">
              <w:rPr>
                <w:rFonts w:ascii="Arial" w:hAnsi="Arial" w:cs="Arial"/>
                <w:sz w:val="24"/>
                <w:szCs w:val="24"/>
              </w:rPr>
              <w:t xml:space="preserve">the council's </w:t>
            </w:r>
            <w:r w:rsidRPr="00742DE1">
              <w:rPr>
                <w:rFonts w:ascii="Arial" w:hAnsi="Arial" w:cs="Arial"/>
                <w:sz w:val="24"/>
                <w:szCs w:val="24"/>
              </w:rPr>
              <w:t xml:space="preserve">own premises. At its core, the </w:t>
            </w:r>
            <w:r w:rsidR="004D557F">
              <w:rPr>
                <w:rFonts w:ascii="Arial" w:hAnsi="Arial" w:cs="Arial"/>
                <w:sz w:val="24"/>
                <w:szCs w:val="24"/>
              </w:rPr>
              <w:t>council</w:t>
            </w:r>
            <w:r w:rsidRPr="00742DE1">
              <w:rPr>
                <w:rFonts w:ascii="Arial" w:hAnsi="Arial" w:cs="Arial"/>
                <w:sz w:val="24"/>
                <w:szCs w:val="24"/>
              </w:rPr>
              <w:t xml:space="preserve">, as a CP, provide and manage WAN/ISP network connectivity to all site customers. Since DfE funding ended in 2010, the </w:t>
            </w:r>
            <w:r w:rsidR="004D557F">
              <w:rPr>
                <w:rFonts w:ascii="Arial" w:hAnsi="Arial" w:cs="Arial"/>
                <w:sz w:val="24"/>
                <w:szCs w:val="24"/>
              </w:rPr>
              <w:t>council has</w:t>
            </w:r>
            <w:r w:rsidRPr="00742DE1">
              <w:rPr>
                <w:rFonts w:ascii="Arial" w:hAnsi="Arial" w:cs="Arial"/>
                <w:sz w:val="24"/>
                <w:szCs w:val="24"/>
              </w:rPr>
              <w:t xml:space="preserve"> continued to manage the service with end users paying to sustainably fund the network.</w:t>
            </w:r>
          </w:p>
          <w:p w:rsidR="00B51FE8" w:rsidRPr="00742DE1" w:rsidP="006A0A56" w14:paraId="351EA7AE" w14:textId="77777777">
            <w:pPr>
              <w:jc w:val="both"/>
              <w:rPr>
                <w:rFonts w:ascii="Arial" w:hAnsi="Arial" w:cs="Arial"/>
                <w:sz w:val="24"/>
                <w:szCs w:val="24"/>
              </w:rPr>
            </w:pPr>
          </w:p>
          <w:p w:rsidR="00B51FE8" w:rsidRPr="00742DE1" w:rsidP="006A0A56" w14:paraId="74138517" w14:textId="009612A0">
            <w:pPr>
              <w:jc w:val="both"/>
              <w:rPr>
                <w:rFonts w:ascii="Arial" w:hAnsi="Arial" w:cs="Arial"/>
                <w:sz w:val="24"/>
                <w:szCs w:val="24"/>
              </w:rPr>
            </w:pPr>
            <w:r w:rsidRPr="00742DE1">
              <w:rPr>
                <w:rFonts w:ascii="Arial" w:hAnsi="Arial" w:cs="Arial"/>
                <w:sz w:val="24"/>
                <w:szCs w:val="24"/>
              </w:rPr>
              <w:t xml:space="preserve">The </w:t>
            </w:r>
            <w:r w:rsidR="007A43E8">
              <w:rPr>
                <w:rFonts w:ascii="Arial" w:hAnsi="Arial" w:cs="Arial"/>
                <w:sz w:val="24"/>
                <w:szCs w:val="24"/>
              </w:rPr>
              <w:t xml:space="preserve">council's </w:t>
            </w:r>
            <w:r w:rsidRPr="00742DE1">
              <w:rPr>
                <w:rFonts w:ascii="Arial" w:hAnsi="Arial" w:cs="Arial"/>
                <w:sz w:val="24"/>
                <w:szCs w:val="24"/>
              </w:rPr>
              <w:t xml:space="preserve">Core WAN Roadmap, produced by Digital Services, recommends the continued operation as a CP. With the </w:t>
            </w:r>
            <w:r w:rsidR="007A43E8">
              <w:rPr>
                <w:rFonts w:ascii="Arial" w:hAnsi="Arial" w:cs="Arial"/>
                <w:sz w:val="24"/>
                <w:szCs w:val="24"/>
              </w:rPr>
              <w:t xml:space="preserve">council's </w:t>
            </w:r>
            <w:r w:rsidRPr="00742DE1">
              <w:rPr>
                <w:rFonts w:ascii="Arial" w:hAnsi="Arial" w:cs="Arial"/>
                <w:sz w:val="24"/>
                <w:szCs w:val="24"/>
              </w:rPr>
              <w:t xml:space="preserve">existing capability and scale, the CP model approach supports a financial and economic benefit </w:t>
            </w:r>
            <w:r w:rsidR="00421E81">
              <w:rPr>
                <w:rFonts w:ascii="Arial" w:hAnsi="Arial" w:cs="Arial"/>
                <w:sz w:val="24"/>
                <w:szCs w:val="24"/>
              </w:rPr>
              <w:t>the council.</w:t>
            </w:r>
            <w:r w:rsidRPr="00742DE1">
              <w:rPr>
                <w:rFonts w:ascii="Arial" w:hAnsi="Arial" w:cs="Arial"/>
                <w:sz w:val="24"/>
                <w:szCs w:val="24"/>
              </w:rPr>
              <w:t xml:space="preserve"> For instance, the self-build approach has ensured that broadband investment goes direct to the network builders instead of through intermediaries, ensuring every pound spent is on physical improvements. With the combined scale of our Core Network, this has ensured our investment maximises our benefit for all Lancashire service users.</w:t>
            </w:r>
          </w:p>
          <w:p w:rsidR="00B51FE8" w:rsidRPr="00742DE1" w:rsidP="006A0A56" w14:paraId="2BE5BD1E" w14:textId="77777777">
            <w:pPr>
              <w:jc w:val="both"/>
              <w:rPr>
                <w:rFonts w:ascii="Arial" w:hAnsi="Arial" w:cs="Arial"/>
                <w:sz w:val="24"/>
                <w:szCs w:val="24"/>
              </w:rPr>
            </w:pPr>
          </w:p>
          <w:p w:rsidR="00B51FE8" w:rsidP="006A0A56" w14:paraId="2794E1D2" w14:textId="26110BCA">
            <w:pPr>
              <w:jc w:val="both"/>
              <w:rPr>
                <w:rFonts w:ascii="Arial" w:hAnsi="Arial" w:cs="Arial"/>
                <w:sz w:val="24"/>
                <w:szCs w:val="24"/>
              </w:rPr>
            </w:pPr>
            <w:r w:rsidRPr="00742DE1">
              <w:rPr>
                <w:rFonts w:ascii="Arial" w:hAnsi="Arial" w:cs="Arial"/>
                <w:sz w:val="24"/>
                <w:szCs w:val="24"/>
              </w:rPr>
              <w:t xml:space="preserve">As with almost all UK CP's, the existing UK broadband network is based upon access to the Openreach buildings and network infrastructure. Openreach are a separate legal company to BT, although they are still part of the BT Group of companies. Due to this and the dominate position Openreach have within the infrastructure market, Ofcom (the Office of Communications regulatory and competition authority) heavily regulate and monitor Openreach's performance. </w:t>
            </w:r>
            <w:r w:rsidRPr="00742DE1">
              <w:rPr>
                <w:rFonts w:ascii="Arial" w:hAnsi="Arial" w:cs="Arial"/>
                <w:sz w:val="24"/>
                <w:szCs w:val="24"/>
              </w:rPr>
              <w:t>In order to</w:t>
            </w:r>
            <w:r w:rsidRPr="00742DE1">
              <w:rPr>
                <w:rFonts w:ascii="Arial" w:hAnsi="Arial" w:cs="Arial"/>
                <w:sz w:val="24"/>
                <w:szCs w:val="24"/>
              </w:rPr>
              <w:t xml:space="preserve"> ensure fair competition, Ofcom have regulated Openreach to provide a single market price and terms and conditions to all CPs. This oversight facilitates open competition for the end user via a choice of multiple suppliers. As </w:t>
            </w:r>
            <w:r w:rsidR="00E30E9F">
              <w:rPr>
                <w:rFonts w:ascii="Arial" w:hAnsi="Arial" w:cs="Arial"/>
                <w:sz w:val="24"/>
                <w:szCs w:val="24"/>
              </w:rPr>
              <w:t>the council</w:t>
            </w:r>
            <w:r w:rsidRPr="00742DE1">
              <w:rPr>
                <w:rFonts w:ascii="Arial" w:hAnsi="Arial" w:cs="Arial"/>
                <w:sz w:val="24"/>
                <w:szCs w:val="24"/>
              </w:rPr>
              <w:t xml:space="preserve"> </w:t>
            </w:r>
            <w:r w:rsidR="002147F6">
              <w:rPr>
                <w:rFonts w:ascii="Arial" w:hAnsi="Arial" w:cs="Arial"/>
                <w:sz w:val="24"/>
                <w:szCs w:val="24"/>
              </w:rPr>
              <w:t xml:space="preserve">is </w:t>
            </w:r>
            <w:r w:rsidRPr="00742DE1">
              <w:rPr>
                <w:rFonts w:ascii="Arial" w:hAnsi="Arial" w:cs="Arial"/>
                <w:sz w:val="24"/>
                <w:szCs w:val="24"/>
              </w:rPr>
              <w:t xml:space="preserve"> both</w:t>
            </w:r>
            <w:r w:rsidRPr="00742DE1">
              <w:rPr>
                <w:rFonts w:ascii="Arial" w:hAnsi="Arial" w:cs="Arial"/>
                <w:sz w:val="24"/>
                <w:szCs w:val="24"/>
              </w:rPr>
              <w:t xml:space="preserve"> an end user and a CP, the </w:t>
            </w:r>
            <w:r w:rsidR="002147F6">
              <w:rPr>
                <w:rFonts w:ascii="Arial" w:hAnsi="Arial" w:cs="Arial"/>
                <w:sz w:val="24"/>
                <w:szCs w:val="24"/>
              </w:rPr>
              <w:t xml:space="preserve">council </w:t>
            </w:r>
            <w:r w:rsidRPr="00742DE1">
              <w:rPr>
                <w:rFonts w:ascii="Arial" w:hAnsi="Arial" w:cs="Arial"/>
                <w:sz w:val="24"/>
                <w:szCs w:val="24"/>
              </w:rPr>
              <w:t xml:space="preserve"> is in a fortunate position that we can access both procurement options.</w:t>
            </w:r>
          </w:p>
          <w:p w:rsidR="00275DF6" w:rsidP="006A0A56" w14:paraId="5B5C5664" w14:textId="499A2414">
            <w:pPr>
              <w:jc w:val="both"/>
              <w:rPr>
                <w:rFonts w:ascii="Arial" w:hAnsi="Arial" w:cs="Arial"/>
                <w:sz w:val="24"/>
                <w:szCs w:val="24"/>
              </w:rPr>
            </w:pPr>
          </w:p>
          <w:p w:rsidR="00B51FE8" w:rsidP="006A0A56" w14:paraId="15A7F86D" w14:textId="1267CF6E">
            <w:pPr>
              <w:rPr>
                <w:rFonts w:ascii="Arial" w:hAnsi="Arial" w:cs="Arial"/>
                <w:sz w:val="24"/>
                <w:szCs w:val="24"/>
              </w:rPr>
            </w:pPr>
            <w:r w:rsidRPr="00275DF6">
              <w:rPr>
                <w:rFonts w:ascii="Arial" w:hAnsi="Arial" w:cs="Arial"/>
                <w:b/>
                <w:bCs/>
                <w:sz w:val="24"/>
                <w:szCs w:val="24"/>
              </w:rPr>
              <w:t>Implications</w:t>
            </w:r>
          </w:p>
          <w:p w:rsidR="00275DF6" w:rsidRPr="00742DE1" w:rsidP="006A0A56" w14:paraId="338D7312" w14:textId="77777777">
            <w:pPr>
              <w:rPr>
                <w:rFonts w:ascii="Arial" w:hAnsi="Arial" w:cs="Arial"/>
                <w:sz w:val="24"/>
                <w:szCs w:val="24"/>
              </w:rPr>
            </w:pPr>
          </w:p>
          <w:p w:rsidR="00B51FE8" w:rsidRPr="00742DE1" w:rsidP="006A0A56" w14:paraId="67F23DD8" w14:textId="77777777">
            <w:pPr>
              <w:rPr>
                <w:rFonts w:ascii="Arial" w:hAnsi="Arial" w:cs="Arial"/>
                <w:b/>
                <w:sz w:val="24"/>
                <w:szCs w:val="24"/>
              </w:rPr>
            </w:pPr>
            <w:r w:rsidRPr="00742DE1">
              <w:rPr>
                <w:rFonts w:ascii="Arial" w:hAnsi="Arial" w:cs="Arial"/>
                <w:b/>
                <w:sz w:val="24"/>
                <w:szCs w:val="24"/>
              </w:rPr>
              <w:t>Legal</w:t>
            </w:r>
          </w:p>
          <w:p w:rsidR="00B51FE8" w:rsidRPr="00742DE1" w:rsidP="006A0A56" w14:paraId="533B75EA" w14:textId="77777777">
            <w:pPr>
              <w:rPr>
                <w:rFonts w:ascii="Arial" w:hAnsi="Arial" w:cs="Arial"/>
                <w:sz w:val="24"/>
                <w:szCs w:val="24"/>
              </w:rPr>
            </w:pPr>
          </w:p>
          <w:p w:rsidR="00B51FE8" w:rsidRPr="00742DE1" w:rsidP="006A0A56" w14:paraId="2B2761CF" w14:textId="7BA2E5F7">
            <w:pPr>
              <w:jc w:val="both"/>
              <w:rPr>
                <w:rFonts w:ascii="Arial" w:hAnsi="Arial" w:cs="Arial"/>
                <w:sz w:val="24"/>
                <w:szCs w:val="24"/>
              </w:rPr>
            </w:pPr>
            <w:r w:rsidRPr="00742DE1">
              <w:rPr>
                <w:rFonts w:ascii="Arial" w:hAnsi="Arial" w:cs="Arial"/>
                <w:sz w:val="24"/>
                <w:szCs w:val="24"/>
              </w:rPr>
              <w:t xml:space="preserve">Following the transition from BTLS to </w:t>
            </w:r>
            <w:r w:rsidR="0095720C">
              <w:rPr>
                <w:rFonts w:ascii="Arial" w:hAnsi="Arial" w:cs="Arial"/>
                <w:sz w:val="24"/>
                <w:szCs w:val="24"/>
              </w:rPr>
              <w:t xml:space="preserve">the council </w:t>
            </w:r>
            <w:r w:rsidRPr="00742DE1">
              <w:rPr>
                <w:rFonts w:ascii="Arial" w:hAnsi="Arial" w:cs="Arial"/>
                <w:sz w:val="24"/>
                <w:szCs w:val="24"/>
              </w:rPr>
              <w:t xml:space="preserve">in 2021, the </w:t>
            </w:r>
            <w:r w:rsidR="0095720C">
              <w:rPr>
                <w:rFonts w:ascii="Arial" w:hAnsi="Arial" w:cs="Arial"/>
                <w:sz w:val="24"/>
                <w:szCs w:val="24"/>
              </w:rPr>
              <w:t xml:space="preserve">council </w:t>
            </w:r>
            <w:r w:rsidRPr="00742DE1">
              <w:rPr>
                <w:rFonts w:ascii="Arial" w:hAnsi="Arial" w:cs="Arial"/>
                <w:sz w:val="24"/>
                <w:szCs w:val="24"/>
              </w:rPr>
              <w:t xml:space="preserve">signed a PECN/PECS (Public Electronic Communications Network and Public Electronic Communications Service) declaration with Ofcom in respect of operating the CLEO network. The effect of that declaration was that </w:t>
            </w:r>
            <w:r w:rsidR="0095720C">
              <w:rPr>
                <w:rFonts w:ascii="Arial" w:hAnsi="Arial" w:cs="Arial"/>
                <w:sz w:val="24"/>
                <w:szCs w:val="24"/>
              </w:rPr>
              <w:t xml:space="preserve">the council </w:t>
            </w:r>
            <w:r w:rsidRPr="00742DE1">
              <w:rPr>
                <w:rFonts w:ascii="Arial" w:hAnsi="Arial" w:cs="Arial"/>
                <w:sz w:val="24"/>
                <w:szCs w:val="24"/>
              </w:rPr>
              <w:t>confirmed:</w:t>
            </w:r>
          </w:p>
          <w:p w:rsidR="00B51FE8" w:rsidRPr="00742DE1" w:rsidP="00B51FE8" w14:paraId="20E006D6" w14:textId="77777777">
            <w:pPr>
              <w:numPr>
                <w:ilvl w:val="0"/>
                <w:numId w:val="12"/>
              </w:numPr>
              <w:jc w:val="both"/>
              <w:rPr>
                <w:rFonts w:ascii="Arial" w:hAnsi="Arial" w:cs="Arial"/>
                <w:sz w:val="24"/>
                <w:szCs w:val="24"/>
              </w:rPr>
            </w:pPr>
            <w:r w:rsidRPr="00742DE1">
              <w:rPr>
                <w:rFonts w:ascii="Arial" w:hAnsi="Arial" w:cs="Arial"/>
                <w:sz w:val="24"/>
                <w:szCs w:val="24"/>
              </w:rPr>
              <w:t xml:space="preserve">The Electronic Communications Services will be provided, or are intended to be provided, over the relevant Electronic Communications Network. </w:t>
            </w:r>
          </w:p>
          <w:p w:rsidR="00B51FE8" w:rsidRPr="00742DE1" w:rsidP="00B51FE8" w14:paraId="4D7301E7" w14:textId="77777777">
            <w:pPr>
              <w:numPr>
                <w:ilvl w:val="0"/>
                <w:numId w:val="12"/>
              </w:numPr>
              <w:jc w:val="both"/>
              <w:rPr>
                <w:rFonts w:ascii="Arial" w:hAnsi="Arial" w:cs="Arial"/>
                <w:sz w:val="24"/>
                <w:szCs w:val="24"/>
              </w:rPr>
            </w:pPr>
            <w:r w:rsidRPr="00742DE1">
              <w:rPr>
                <w:rFonts w:ascii="Arial" w:hAnsi="Arial" w:cs="Arial"/>
                <w:sz w:val="24"/>
                <w:szCs w:val="24"/>
              </w:rPr>
              <w:t xml:space="preserve">The relevant Electronic Communication Service </w:t>
            </w:r>
            <w:r w:rsidRPr="00742DE1">
              <w:rPr>
                <w:rFonts w:ascii="Arial" w:hAnsi="Arial" w:cs="Arial"/>
                <w:sz w:val="24"/>
                <w:szCs w:val="24"/>
              </w:rPr>
              <w:t>is considered to be</w:t>
            </w:r>
            <w:r w:rsidRPr="00742DE1">
              <w:rPr>
                <w:rFonts w:ascii="Arial" w:hAnsi="Arial" w:cs="Arial"/>
                <w:sz w:val="24"/>
                <w:szCs w:val="24"/>
              </w:rPr>
              <w:t xml:space="preserve"> a service that is or will be provided so as to be available to members of the public.</w:t>
            </w:r>
          </w:p>
          <w:p w:rsidR="00B51FE8" w:rsidRPr="00742DE1" w:rsidP="006A0A56" w14:paraId="501CE3AB" w14:textId="77777777">
            <w:pPr>
              <w:jc w:val="both"/>
              <w:rPr>
                <w:rFonts w:ascii="Arial" w:hAnsi="Arial" w:cs="Arial"/>
                <w:sz w:val="24"/>
                <w:szCs w:val="24"/>
              </w:rPr>
            </w:pPr>
          </w:p>
          <w:p w:rsidR="00B51FE8" w:rsidRPr="00742DE1" w:rsidP="006A0A56" w14:paraId="7F56EE69" w14:textId="06BF7157">
            <w:pPr>
              <w:jc w:val="both"/>
              <w:rPr>
                <w:rFonts w:ascii="Arial" w:hAnsi="Arial" w:cs="Arial"/>
                <w:sz w:val="24"/>
                <w:szCs w:val="24"/>
              </w:rPr>
            </w:pPr>
            <w:r w:rsidRPr="00742DE1">
              <w:rPr>
                <w:rFonts w:ascii="Arial" w:hAnsi="Arial" w:cs="Arial"/>
                <w:sz w:val="24"/>
                <w:szCs w:val="24"/>
              </w:rPr>
              <w:t xml:space="preserve">Part 2 of the Public Contracts Regulations (PCR 2015) do not apply where a contracting authority is able to rely on Regulation 8 of PCR 2015. Regulation 8 relates to "public contracts… for the principal purpose of permitting contracting authorities to provide or exploit public communications networks or to provide to the public one or more electronic communications services". Following a review of the definitions of "Public Communications Network" and "Electronic Communications </w:t>
            </w:r>
            <w:r w:rsidRPr="00742DE1">
              <w:rPr>
                <w:rFonts w:ascii="Arial" w:hAnsi="Arial" w:cs="Arial"/>
                <w:sz w:val="24"/>
                <w:szCs w:val="24"/>
              </w:rPr>
              <w:t xml:space="preserve">Services" within the Communication Act 2003 and Ofcom Conditions against the requirements of Regulation 8, the </w:t>
            </w:r>
            <w:r w:rsidR="00ED1E99">
              <w:rPr>
                <w:rFonts w:ascii="Arial" w:hAnsi="Arial" w:cs="Arial"/>
                <w:sz w:val="24"/>
                <w:szCs w:val="24"/>
              </w:rPr>
              <w:t xml:space="preserve">council </w:t>
            </w:r>
            <w:r w:rsidRPr="00742DE1">
              <w:rPr>
                <w:rFonts w:ascii="Arial" w:hAnsi="Arial" w:cs="Arial"/>
                <w:sz w:val="24"/>
                <w:szCs w:val="24"/>
              </w:rPr>
              <w:t>believe</w:t>
            </w:r>
            <w:r w:rsidR="00ED1E99">
              <w:rPr>
                <w:rFonts w:ascii="Arial" w:hAnsi="Arial" w:cs="Arial"/>
                <w:sz w:val="24"/>
                <w:szCs w:val="24"/>
              </w:rPr>
              <w:t>s</w:t>
            </w:r>
            <w:r w:rsidRPr="00742DE1">
              <w:rPr>
                <w:rFonts w:ascii="Arial" w:hAnsi="Arial" w:cs="Arial"/>
                <w:sz w:val="24"/>
                <w:szCs w:val="24"/>
              </w:rPr>
              <w:t xml:space="preserve"> the ongoing agreement with Openreach adheres to the Regulation 8 definition. </w:t>
            </w:r>
          </w:p>
          <w:p w:rsidR="00B51FE8" w:rsidRPr="00742DE1" w:rsidP="006A0A56" w14:paraId="45052370" w14:textId="77777777">
            <w:pPr>
              <w:jc w:val="both"/>
              <w:rPr>
                <w:rFonts w:ascii="Arial" w:hAnsi="Arial" w:cs="Arial"/>
                <w:sz w:val="24"/>
                <w:szCs w:val="24"/>
              </w:rPr>
            </w:pPr>
          </w:p>
          <w:p w:rsidR="00B51FE8" w:rsidRPr="00742DE1" w:rsidP="006A0A56" w14:paraId="712D4BBD" w14:textId="0EB27AF2">
            <w:pPr>
              <w:jc w:val="both"/>
              <w:rPr>
                <w:rFonts w:ascii="Arial" w:hAnsi="Arial" w:cs="Arial"/>
                <w:sz w:val="24"/>
                <w:szCs w:val="24"/>
              </w:rPr>
            </w:pPr>
            <w:r w:rsidRPr="00742DE1">
              <w:rPr>
                <w:rFonts w:ascii="Arial" w:hAnsi="Arial" w:cs="Arial"/>
                <w:sz w:val="24"/>
                <w:szCs w:val="24"/>
              </w:rPr>
              <w:t xml:space="preserve">As a result, the </w:t>
            </w:r>
            <w:r w:rsidR="00CF111E">
              <w:rPr>
                <w:rFonts w:ascii="Arial" w:hAnsi="Arial" w:cs="Arial"/>
                <w:sz w:val="24"/>
                <w:szCs w:val="24"/>
              </w:rPr>
              <w:t xml:space="preserve">council </w:t>
            </w:r>
            <w:r w:rsidRPr="00742DE1">
              <w:rPr>
                <w:rFonts w:ascii="Arial" w:hAnsi="Arial" w:cs="Arial"/>
                <w:sz w:val="24"/>
                <w:szCs w:val="24"/>
              </w:rPr>
              <w:t>is not required to follow Part 2 of PCR 2015 and competitively tender this opportunity.</w:t>
            </w:r>
          </w:p>
          <w:p w:rsidR="00B51FE8" w:rsidRPr="00742DE1" w:rsidP="006A0A56" w14:paraId="71BF7982" w14:textId="77777777">
            <w:pPr>
              <w:rPr>
                <w:rFonts w:ascii="Arial" w:hAnsi="Arial" w:cs="Arial"/>
                <w:b/>
                <w:sz w:val="24"/>
                <w:szCs w:val="24"/>
              </w:rPr>
            </w:pPr>
          </w:p>
          <w:p w:rsidR="00B51FE8" w:rsidRPr="00742DE1" w:rsidP="006A0A56" w14:paraId="59A56723" w14:textId="77777777">
            <w:pPr>
              <w:rPr>
                <w:rFonts w:ascii="Arial" w:hAnsi="Arial" w:cs="Arial"/>
                <w:sz w:val="24"/>
                <w:szCs w:val="24"/>
              </w:rPr>
            </w:pPr>
            <w:r w:rsidRPr="00742DE1">
              <w:rPr>
                <w:rFonts w:ascii="Arial" w:hAnsi="Arial" w:cs="Arial"/>
                <w:b/>
                <w:sz w:val="24"/>
                <w:szCs w:val="24"/>
              </w:rPr>
              <w:t>Procurement</w:t>
            </w:r>
            <w:r w:rsidRPr="00742DE1">
              <w:rPr>
                <w:rFonts w:ascii="Arial" w:hAnsi="Arial" w:cs="Arial"/>
                <w:sz w:val="24"/>
                <w:szCs w:val="24"/>
              </w:rPr>
              <w:t xml:space="preserve">: </w:t>
            </w:r>
          </w:p>
          <w:p w:rsidR="00B51FE8" w:rsidRPr="00742DE1" w:rsidP="006A0A56" w14:paraId="39728DBF" w14:textId="77777777">
            <w:pPr>
              <w:rPr>
                <w:rFonts w:ascii="Arial" w:hAnsi="Arial" w:cs="Arial"/>
                <w:sz w:val="24"/>
                <w:szCs w:val="24"/>
              </w:rPr>
            </w:pPr>
          </w:p>
          <w:p w:rsidR="00B51FE8" w:rsidRPr="00742DE1" w:rsidP="006A0A56" w14:paraId="7AB49EAB" w14:textId="16ED475E">
            <w:pPr>
              <w:jc w:val="both"/>
              <w:rPr>
                <w:rFonts w:ascii="Arial" w:hAnsi="Arial" w:cs="Arial"/>
                <w:sz w:val="24"/>
                <w:szCs w:val="24"/>
              </w:rPr>
            </w:pPr>
            <w:r w:rsidRPr="00742DE1">
              <w:rPr>
                <w:rFonts w:ascii="Arial" w:hAnsi="Arial" w:cs="Arial"/>
                <w:sz w:val="24"/>
                <w:szCs w:val="24"/>
              </w:rPr>
              <w:t xml:space="preserve">The Council's Procurement Rules (Appendix R of the </w:t>
            </w:r>
            <w:r>
              <w:rPr>
                <w:rFonts w:ascii="Arial" w:hAnsi="Arial" w:cs="Arial"/>
                <w:sz w:val="24"/>
                <w:szCs w:val="24"/>
              </w:rPr>
              <w:t>c</w:t>
            </w:r>
            <w:r w:rsidRPr="00742DE1">
              <w:rPr>
                <w:rFonts w:ascii="Arial" w:hAnsi="Arial" w:cs="Arial"/>
                <w:sz w:val="24"/>
                <w:szCs w:val="24"/>
              </w:rPr>
              <w:t xml:space="preserve">ounty </w:t>
            </w:r>
            <w:r>
              <w:rPr>
                <w:rFonts w:ascii="Arial" w:hAnsi="Arial" w:cs="Arial"/>
                <w:sz w:val="24"/>
                <w:szCs w:val="24"/>
              </w:rPr>
              <w:t>c</w:t>
            </w:r>
            <w:r w:rsidRPr="00742DE1">
              <w:rPr>
                <w:rFonts w:ascii="Arial" w:hAnsi="Arial" w:cs="Arial"/>
                <w:sz w:val="24"/>
                <w:szCs w:val="24"/>
              </w:rPr>
              <w:t xml:space="preserve">ouncil's Constitution) require all contracts, above the relevant thresholds, to be openly tendered. Based on the historic and future spend forecast, the </w:t>
            </w:r>
            <w:r w:rsidR="00CF111E">
              <w:rPr>
                <w:rFonts w:ascii="Arial" w:hAnsi="Arial" w:cs="Arial"/>
                <w:sz w:val="24"/>
                <w:szCs w:val="24"/>
              </w:rPr>
              <w:t xml:space="preserve">council </w:t>
            </w:r>
            <w:r w:rsidRPr="00742DE1">
              <w:rPr>
                <w:rFonts w:ascii="Arial" w:hAnsi="Arial" w:cs="Arial"/>
                <w:sz w:val="24"/>
                <w:szCs w:val="24"/>
              </w:rPr>
              <w:t>would be required to openly tender our requirements. Due to the significant market dominance that Openreach have in Lancashire, a tender exercise would not achieve a value for money outcome.</w:t>
            </w:r>
          </w:p>
          <w:p w:rsidR="00B51FE8" w:rsidRPr="00742DE1" w:rsidP="006A0A56" w14:paraId="7E37EE7E" w14:textId="77777777">
            <w:pPr>
              <w:jc w:val="both"/>
              <w:rPr>
                <w:rFonts w:ascii="Arial" w:hAnsi="Arial" w:cs="Arial"/>
                <w:sz w:val="24"/>
                <w:szCs w:val="24"/>
              </w:rPr>
            </w:pPr>
          </w:p>
          <w:p w:rsidR="00B51FE8" w:rsidRPr="00742DE1" w:rsidP="006A0A56" w14:paraId="42C55906" w14:textId="19736977">
            <w:pPr>
              <w:jc w:val="both"/>
              <w:rPr>
                <w:rFonts w:ascii="Arial" w:hAnsi="Arial" w:cs="Arial"/>
                <w:sz w:val="24"/>
                <w:szCs w:val="24"/>
              </w:rPr>
            </w:pPr>
            <w:r w:rsidRPr="00742DE1">
              <w:rPr>
                <w:rFonts w:ascii="Arial" w:hAnsi="Arial" w:cs="Arial"/>
                <w:sz w:val="24"/>
                <w:szCs w:val="24"/>
              </w:rPr>
              <w:t>As Openreach are a network operator/builder, they can only sell to the wholesale market which is only available to C</w:t>
            </w:r>
            <w:r w:rsidR="00275DF6">
              <w:rPr>
                <w:rFonts w:ascii="Arial" w:hAnsi="Arial" w:cs="Arial"/>
                <w:sz w:val="24"/>
                <w:szCs w:val="24"/>
              </w:rPr>
              <w:t>Ps</w:t>
            </w:r>
            <w:r w:rsidRPr="00742DE1">
              <w:rPr>
                <w:rFonts w:ascii="Arial" w:hAnsi="Arial" w:cs="Arial"/>
                <w:sz w:val="24"/>
                <w:szCs w:val="24"/>
              </w:rPr>
              <w:t xml:space="preserve">, such as </w:t>
            </w:r>
            <w:r w:rsidR="004D3CC9">
              <w:rPr>
                <w:rFonts w:ascii="Arial" w:hAnsi="Arial" w:cs="Arial"/>
                <w:sz w:val="24"/>
                <w:szCs w:val="24"/>
              </w:rPr>
              <w:t>the council</w:t>
            </w:r>
            <w:r w:rsidRPr="00742DE1">
              <w:rPr>
                <w:rFonts w:ascii="Arial" w:hAnsi="Arial" w:cs="Arial"/>
                <w:sz w:val="24"/>
                <w:szCs w:val="24"/>
              </w:rPr>
              <w:t>. Openreach can also not respond to open tender opportunities due to Ofcom regulations. By tendering our network requirements, only CPs could bid. The C</w:t>
            </w:r>
            <w:r w:rsidR="00275DF6">
              <w:rPr>
                <w:rFonts w:ascii="Arial" w:hAnsi="Arial" w:cs="Arial"/>
                <w:sz w:val="24"/>
                <w:szCs w:val="24"/>
              </w:rPr>
              <w:t>P</w:t>
            </w:r>
            <w:r w:rsidRPr="00742DE1">
              <w:rPr>
                <w:rFonts w:ascii="Arial" w:hAnsi="Arial" w:cs="Arial"/>
                <w:sz w:val="24"/>
                <w:szCs w:val="24"/>
              </w:rPr>
              <w:t xml:space="preserve">s would wholly, or partly, use the Openreach network to supply our future network demand. The supply costs would be greater than the Ofcom negotiated wholesale pricing that the </w:t>
            </w:r>
            <w:r w:rsidR="00C6065C">
              <w:rPr>
                <w:rFonts w:ascii="Arial" w:hAnsi="Arial" w:cs="Arial"/>
                <w:sz w:val="24"/>
                <w:szCs w:val="24"/>
              </w:rPr>
              <w:t>council</w:t>
            </w:r>
            <w:r w:rsidRPr="00742DE1">
              <w:rPr>
                <w:rFonts w:ascii="Arial" w:hAnsi="Arial" w:cs="Arial"/>
                <w:sz w:val="24"/>
                <w:szCs w:val="24"/>
              </w:rPr>
              <w:t>, as a CP, could procure direct from Openreach.</w:t>
            </w:r>
          </w:p>
          <w:p w:rsidR="00B51FE8" w:rsidRPr="00742DE1" w:rsidP="006A0A56" w14:paraId="27F521C2" w14:textId="77777777">
            <w:pPr>
              <w:jc w:val="both"/>
              <w:rPr>
                <w:rFonts w:ascii="Arial" w:hAnsi="Arial" w:cs="Arial"/>
                <w:sz w:val="24"/>
                <w:szCs w:val="24"/>
              </w:rPr>
            </w:pPr>
          </w:p>
          <w:p w:rsidR="00B51FE8" w:rsidRPr="00742DE1" w:rsidP="006A0A56" w14:paraId="021CDC82" w14:textId="368AB4CE">
            <w:pPr>
              <w:jc w:val="both"/>
              <w:rPr>
                <w:rFonts w:ascii="Arial" w:hAnsi="Arial" w:cs="Arial"/>
                <w:sz w:val="24"/>
                <w:szCs w:val="24"/>
              </w:rPr>
            </w:pPr>
            <w:r w:rsidRPr="00742DE1">
              <w:rPr>
                <w:rFonts w:ascii="Arial" w:hAnsi="Arial" w:cs="Arial"/>
                <w:sz w:val="24"/>
                <w:szCs w:val="24"/>
              </w:rPr>
              <w:t xml:space="preserve">The </w:t>
            </w:r>
            <w:r w:rsidR="00C6065C">
              <w:rPr>
                <w:rFonts w:ascii="Arial" w:hAnsi="Arial" w:cs="Arial"/>
                <w:sz w:val="24"/>
                <w:szCs w:val="24"/>
              </w:rPr>
              <w:t xml:space="preserve">council's </w:t>
            </w:r>
            <w:r w:rsidRPr="00742DE1">
              <w:rPr>
                <w:rFonts w:ascii="Arial" w:hAnsi="Arial" w:cs="Arial"/>
                <w:sz w:val="24"/>
                <w:szCs w:val="24"/>
              </w:rPr>
              <w:t xml:space="preserve">only option would be to tender a fully managed WAN service provision that is provided by another CP. This is a different service model that the </w:t>
            </w:r>
            <w:r w:rsidR="00BB0DA8">
              <w:rPr>
                <w:rFonts w:ascii="Arial" w:hAnsi="Arial" w:cs="Arial"/>
                <w:sz w:val="24"/>
                <w:szCs w:val="24"/>
              </w:rPr>
              <w:t xml:space="preserve">council </w:t>
            </w:r>
            <w:r w:rsidRPr="00742DE1">
              <w:rPr>
                <w:rFonts w:ascii="Arial" w:hAnsi="Arial" w:cs="Arial"/>
                <w:sz w:val="24"/>
                <w:szCs w:val="24"/>
              </w:rPr>
              <w:t>is proposing. The advantage</w:t>
            </w:r>
            <w:r w:rsidR="00BB0DA8">
              <w:rPr>
                <w:rFonts w:ascii="Arial" w:hAnsi="Arial" w:cs="Arial"/>
                <w:sz w:val="24"/>
                <w:szCs w:val="24"/>
              </w:rPr>
              <w:t>s</w:t>
            </w:r>
            <w:r w:rsidRPr="00742DE1">
              <w:rPr>
                <w:rFonts w:ascii="Arial" w:hAnsi="Arial" w:cs="Arial"/>
                <w:sz w:val="24"/>
                <w:szCs w:val="24"/>
              </w:rPr>
              <w:t xml:space="preserve"> of competition via a fully managed service are not expected to offer any innovative advancements or cost savings.</w:t>
            </w:r>
          </w:p>
          <w:p w:rsidR="00B51FE8" w:rsidRPr="00742DE1" w:rsidP="006A0A56" w14:paraId="28441037" w14:textId="77777777">
            <w:pPr>
              <w:jc w:val="both"/>
              <w:rPr>
                <w:rFonts w:ascii="Arial" w:hAnsi="Arial" w:cs="Arial"/>
                <w:sz w:val="24"/>
                <w:szCs w:val="24"/>
              </w:rPr>
            </w:pPr>
          </w:p>
          <w:p w:rsidR="00B51FE8" w:rsidRPr="00742DE1" w:rsidP="006A0A56" w14:paraId="562ECF2B" w14:textId="2D127EE8">
            <w:pPr>
              <w:jc w:val="both"/>
              <w:rPr>
                <w:rFonts w:ascii="Arial" w:hAnsi="Arial" w:cs="Arial"/>
                <w:sz w:val="24"/>
                <w:szCs w:val="24"/>
              </w:rPr>
            </w:pPr>
            <w:r w:rsidRPr="00742DE1">
              <w:rPr>
                <w:rFonts w:ascii="Arial" w:hAnsi="Arial" w:cs="Arial"/>
                <w:sz w:val="24"/>
                <w:szCs w:val="24"/>
              </w:rPr>
              <w:t xml:space="preserve">Where the </w:t>
            </w:r>
            <w:r w:rsidR="00871623">
              <w:rPr>
                <w:rFonts w:ascii="Arial" w:hAnsi="Arial" w:cs="Arial"/>
                <w:sz w:val="24"/>
                <w:szCs w:val="24"/>
              </w:rPr>
              <w:t xml:space="preserve">council </w:t>
            </w:r>
            <w:r w:rsidRPr="00742DE1">
              <w:rPr>
                <w:rFonts w:ascii="Arial" w:hAnsi="Arial" w:cs="Arial"/>
                <w:sz w:val="24"/>
                <w:szCs w:val="24"/>
              </w:rPr>
              <w:t xml:space="preserve">can achieve competition, such as Principal Core Operators agreements for Inter Exchange Connectivity (IEC) in the end-to-end market, the </w:t>
            </w:r>
            <w:r w:rsidR="00871623">
              <w:rPr>
                <w:rFonts w:ascii="Arial" w:hAnsi="Arial" w:cs="Arial"/>
                <w:sz w:val="24"/>
                <w:szCs w:val="24"/>
              </w:rPr>
              <w:t xml:space="preserve">council </w:t>
            </w:r>
            <w:r w:rsidRPr="00742DE1">
              <w:rPr>
                <w:rFonts w:ascii="Arial" w:hAnsi="Arial" w:cs="Arial"/>
                <w:sz w:val="24"/>
                <w:szCs w:val="24"/>
              </w:rPr>
              <w:t>will review these opportunities at the point the contractual agreements are renewed. Where available, the relevant Procurement Rules will be followed.</w:t>
            </w:r>
          </w:p>
          <w:p w:rsidR="00B51FE8" w:rsidRPr="00742DE1" w:rsidP="006A0A56" w14:paraId="5CCE9683" w14:textId="77777777">
            <w:pPr>
              <w:rPr>
                <w:rFonts w:ascii="Arial" w:hAnsi="Arial" w:cs="Arial"/>
                <w:sz w:val="24"/>
                <w:szCs w:val="24"/>
              </w:rPr>
            </w:pPr>
          </w:p>
          <w:p w:rsidR="00B51FE8" w:rsidRPr="00742DE1" w:rsidP="006A0A56" w14:paraId="7C70FD06" w14:textId="191BE6DB">
            <w:pPr>
              <w:jc w:val="both"/>
              <w:rPr>
                <w:rFonts w:ascii="Arial" w:hAnsi="Arial" w:cs="Arial"/>
                <w:sz w:val="24"/>
                <w:szCs w:val="24"/>
              </w:rPr>
            </w:pPr>
            <w:r w:rsidRPr="00742DE1">
              <w:rPr>
                <w:rFonts w:ascii="Arial" w:hAnsi="Arial" w:cs="Arial"/>
                <w:sz w:val="24"/>
                <w:szCs w:val="24"/>
              </w:rPr>
              <w:t xml:space="preserve">The agreement with Openreach will be reviewed annually to ensure the market position, within Lancashire, supports this strategy. If the future Procurement Bill changes the legal position </w:t>
            </w:r>
            <w:r w:rsidR="00817A37">
              <w:rPr>
                <w:rFonts w:ascii="Arial" w:hAnsi="Arial" w:cs="Arial"/>
                <w:sz w:val="24"/>
                <w:szCs w:val="24"/>
              </w:rPr>
              <w:t>set out here</w:t>
            </w:r>
            <w:r w:rsidRPr="00742DE1">
              <w:rPr>
                <w:rFonts w:ascii="Arial" w:hAnsi="Arial" w:cs="Arial"/>
                <w:sz w:val="24"/>
                <w:szCs w:val="24"/>
              </w:rPr>
              <w:t xml:space="preserve">, the </w:t>
            </w:r>
            <w:r w:rsidR="00085203">
              <w:rPr>
                <w:rFonts w:ascii="Arial" w:hAnsi="Arial" w:cs="Arial"/>
                <w:sz w:val="24"/>
                <w:szCs w:val="24"/>
              </w:rPr>
              <w:t>council</w:t>
            </w:r>
            <w:r w:rsidR="00917497">
              <w:rPr>
                <w:rFonts w:ascii="Arial" w:hAnsi="Arial" w:cs="Arial"/>
                <w:sz w:val="24"/>
                <w:szCs w:val="24"/>
              </w:rPr>
              <w:t xml:space="preserve"> </w:t>
            </w:r>
            <w:r w:rsidRPr="00742DE1">
              <w:rPr>
                <w:rFonts w:ascii="Arial" w:hAnsi="Arial" w:cs="Arial"/>
                <w:sz w:val="24"/>
                <w:szCs w:val="24"/>
              </w:rPr>
              <w:t>will follow the relevant regulations when they come into force</w:t>
            </w:r>
            <w:r w:rsidR="00D55AA6">
              <w:rPr>
                <w:rFonts w:ascii="Arial" w:hAnsi="Arial" w:cs="Arial"/>
                <w:sz w:val="24"/>
                <w:szCs w:val="24"/>
              </w:rPr>
              <w:t>.</w:t>
            </w:r>
          </w:p>
          <w:p w:rsidR="00B51FE8" w:rsidRPr="00742DE1" w:rsidP="006A0A56" w14:paraId="15A7BC6E" w14:textId="77777777">
            <w:pPr>
              <w:jc w:val="both"/>
              <w:rPr>
                <w:rFonts w:ascii="Arial" w:hAnsi="Arial" w:cs="Arial"/>
                <w:sz w:val="24"/>
                <w:szCs w:val="24"/>
              </w:rPr>
            </w:pPr>
          </w:p>
          <w:p w:rsidR="00B51FE8" w:rsidRPr="00742DE1" w:rsidP="006A0A56" w14:paraId="5EF47524" w14:textId="77777777">
            <w:pPr>
              <w:jc w:val="both"/>
              <w:rPr>
                <w:rFonts w:ascii="Arial" w:hAnsi="Arial" w:cs="Arial"/>
                <w:sz w:val="24"/>
                <w:szCs w:val="24"/>
              </w:rPr>
            </w:pPr>
            <w:r w:rsidRPr="00742DE1">
              <w:rPr>
                <w:rFonts w:ascii="Arial" w:hAnsi="Arial" w:cs="Arial"/>
                <w:sz w:val="24"/>
                <w:szCs w:val="24"/>
              </w:rPr>
              <w:t xml:space="preserve">There are no further known procurement risks identified with the continued direct contracting with Openreach.  </w:t>
            </w:r>
          </w:p>
          <w:p w:rsidR="00B51FE8" w:rsidRPr="00742DE1" w:rsidP="006A0A56" w14:paraId="633ED439" w14:textId="77777777">
            <w:pPr>
              <w:jc w:val="both"/>
              <w:rPr>
                <w:rFonts w:ascii="Arial" w:hAnsi="Arial" w:cs="Arial"/>
                <w:sz w:val="24"/>
                <w:szCs w:val="24"/>
              </w:rPr>
            </w:pPr>
          </w:p>
        </w:tc>
      </w:tr>
    </w:tbl>
    <w:p w:rsidR="00B51FE8" w:rsidRPr="004E02A4" w:rsidP="00B51FE8" w14:paraId="19A8D3C2" w14:textId="77777777">
      <w:pPr>
        <w:rPr>
          <w:rFonts w:ascii="Arial" w:hAnsi="Arial" w:cs="Arial"/>
          <w:b/>
          <w:sz w:val="24"/>
          <w:szCs w:val="24"/>
        </w:rPr>
      </w:pPr>
    </w:p>
    <w:p w:rsidR="00F33808" w:rsidRPr="00891BA0" w14:paraId="0C86B21B" w14:textId="77777777">
      <w:pPr>
        <w:rPr>
          <w:rFonts w:ascii="Arial" w:hAnsi="Arial" w:cs="Arial"/>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F068B"/>
    <w:multiLevelType w:val="hybridMultilevel"/>
    <w:tmpl w:val="7E0CFAAE"/>
    <w:lvl w:ilvl="0">
      <w:start w:val="1"/>
      <w:numFmt w:val="lowerLetter"/>
      <w:lvlText w:val="%1)"/>
      <w:lvlJc w:val="left"/>
      <w:pPr>
        <w:ind w:left="762" w:hanging="360"/>
      </w:pPr>
    </w:lvl>
    <w:lvl w:ilvl="1" w:tentative="1">
      <w:start w:val="1"/>
      <w:numFmt w:val="lowerLetter"/>
      <w:lvlText w:val="%2."/>
      <w:lvlJc w:val="left"/>
      <w:pPr>
        <w:ind w:left="1482" w:hanging="360"/>
      </w:pPr>
    </w:lvl>
    <w:lvl w:ilvl="2" w:tentative="1">
      <w:start w:val="1"/>
      <w:numFmt w:val="lowerRoman"/>
      <w:lvlText w:val="%3."/>
      <w:lvlJc w:val="right"/>
      <w:pPr>
        <w:ind w:left="2202" w:hanging="180"/>
      </w:pPr>
    </w:lvl>
    <w:lvl w:ilvl="3" w:tentative="1">
      <w:start w:val="1"/>
      <w:numFmt w:val="decimal"/>
      <w:lvlText w:val="%4."/>
      <w:lvlJc w:val="left"/>
      <w:pPr>
        <w:ind w:left="2922" w:hanging="360"/>
      </w:pPr>
    </w:lvl>
    <w:lvl w:ilvl="4" w:tentative="1">
      <w:start w:val="1"/>
      <w:numFmt w:val="lowerLetter"/>
      <w:lvlText w:val="%5."/>
      <w:lvlJc w:val="left"/>
      <w:pPr>
        <w:ind w:left="3642" w:hanging="360"/>
      </w:pPr>
    </w:lvl>
    <w:lvl w:ilvl="5" w:tentative="1">
      <w:start w:val="1"/>
      <w:numFmt w:val="lowerRoman"/>
      <w:lvlText w:val="%6."/>
      <w:lvlJc w:val="right"/>
      <w:pPr>
        <w:ind w:left="4362" w:hanging="180"/>
      </w:pPr>
    </w:lvl>
    <w:lvl w:ilvl="6" w:tentative="1">
      <w:start w:val="1"/>
      <w:numFmt w:val="decimal"/>
      <w:lvlText w:val="%7."/>
      <w:lvlJc w:val="left"/>
      <w:pPr>
        <w:ind w:left="5082" w:hanging="360"/>
      </w:pPr>
    </w:lvl>
    <w:lvl w:ilvl="7" w:tentative="1">
      <w:start w:val="1"/>
      <w:numFmt w:val="lowerLetter"/>
      <w:lvlText w:val="%8."/>
      <w:lvlJc w:val="left"/>
      <w:pPr>
        <w:ind w:left="5802" w:hanging="360"/>
      </w:pPr>
    </w:lvl>
    <w:lvl w:ilvl="8" w:tentative="1">
      <w:start w:val="1"/>
      <w:numFmt w:val="lowerRoman"/>
      <w:lvlText w:val="%9."/>
      <w:lvlJc w:val="right"/>
      <w:pPr>
        <w:ind w:left="6522" w:hanging="180"/>
      </w:pPr>
    </w:lvl>
  </w:abstractNum>
  <w:abstractNum w:abstractNumId="1">
    <w:nsid w:val="07306054"/>
    <w:multiLevelType w:val="hybridMultilevel"/>
    <w:tmpl w:val="C8109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EF2405"/>
    <w:multiLevelType w:val="multilevel"/>
    <w:tmpl w:val="0446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B58C6"/>
    <w:multiLevelType w:val="hybridMultilevel"/>
    <w:tmpl w:val="BD1EE2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292688B"/>
    <w:multiLevelType w:val="hybridMultilevel"/>
    <w:tmpl w:val="CDBC1F0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E548CB"/>
    <w:multiLevelType w:val="hybridMultilevel"/>
    <w:tmpl w:val="2CA286C4"/>
    <w:lvl w:ilvl="0">
      <w:start w:val="1"/>
      <w:numFmt w:val="decimal"/>
      <w:lvlText w:val="%1."/>
      <w:lvlJc w:val="left"/>
      <w:pPr>
        <w:ind w:left="430" w:hanging="360"/>
      </w:pPr>
      <w:rPr>
        <w:rFonts w:hint="default"/>
      </w:rPr>
    </w:lvl>
    <w:lvl w:ilvl="1" w:tentative="1">
      <w:start w:val="1"/>
      <w:numFmt w:val="lowerLetter"/>
      <w:lvlText w:val="%2."/>
      <w:lvlJc w:val="left"/>
      <w:pPr>
        <w:ind w:left="1150" w:hanging="360"/>
      </w:pPr>
    </w:lvl>
    <w:lvl w:ilvl="2" w:tentative="1">
      <w:start w:val="1"/>
      <w:numFmt w:val="lowerRoman"/>
      <w:lvlText w:val="%3."/>
      <w:lvlJc w:val="right"/>
      <w:pPr>
        <w:ind w:left="1870" w:hanging="180"/>
      </w:pPr>
    </w:lvl>
    <w:lvl w:ilvl="3" w:tentative="1">
      <w:start w:val="1"/>
      <w:numFmt w:val="decimal"/>
      <w:lvlText w:val="%4."/>
      <w:lvlJc w:val="left"/>
      <w:pPr>
        <w:ind w:left="2590" w:hanging="360"/>
      </w:pPr>
    </w:lvl>
    <w:lvl w:ilvl="4" w:tentative="1">
      <w:start w:val="1"/>
      <w:numFmt w:val="lowerLetter"/>
      <w:lvlText w:val="%5."/>
      <w:lvlJc w:val="left"/>
      <w:pPr>
        <w:ind w:left="3310" w:hanging="360"/>
      </w:pPr>
    </w:lvl>
    <w:lvl w:ilvl="5" w:tentative="1">
      <w:start w:val="1"/>
      <w:numFmt w:val="lowerRoman"/>
      <w:lvlText w:val="%6."/>
      <w:lvlJc w:val="right"/>
      <w:pPr>
        <w:ind w:left="4030" w:hanging="180"/>
      </w:pPr>
    </w:lvl>
    <w:lvl w:ilvl="6" w:tentative="1">
      <w:start w:val="1"/>
      <w:numFmt w:val="decimal"/>
      <w:lvlText w:val="%7."/>
      <w:lvlJc w:val="left"/>
      <w:pPr>
        <w:ind w:left="4750" w:hanging="360"/>
      </w:pPr>
    </w:lvl>
    <w:lvl w:ilvl="7" w:tentative="1">
      <w:start w:val="1"/>
      <w:numFmt w:val="lowerLetter"/>
      <w:lvlText w:val="%8."/>
      <w:lvlJc w:val="left"/>
      <w:pPr>
        <w:ind w:left="5470" w:hanging="360"/>
      </w:pPr>
    </w:lvl>
    <w:lvl w:ilvl="8" w:tentative="1">
      <w:start w:val="1"/>
      <w:numFmt w:val="lowerRoman"/>
      <w:lvlText w:val="%9."/>
      <w:lvlJc w:val="right"/>
      <w:pPr>
        <w:ind w:left="6190" w:hanging="180"/>
      </w:pPr>
    </w:lvl>
  </w:abstractNum>
  <w:abstractNum w:abstractNumId="6">
    <w:nsid w:val="30C40C58"/>
    <w:multiLevelType w:val="multilevel"/>
    <w:tmpl w:val="8C8A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26898"/>
    <w:multiLevelType w:val="hybridMultilevel"/>
    <w:tmpl w:val="9BD607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70E157A"/>
    <w:multiLevelType w:val="hybridMultilevel"/>
    <w:tmpl w:val="26584F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0C7231B"/>
    <w:multiLevelType w:val="hybridMultilevel"/>
    <w:tmpl w:val="DE62FF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65D38F6"/>
    <w:multiLevelType w:val="hybridMultilevel"/>
    <w:tmpl w:val="CD362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D130ACC"/>
    <w:multiLevelType w:val="hybridMultilevel"/>
    <w:tmpl w:val="D812B9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4"/>
  </w:num>
  <w:num w:numId="5">
    <w:abstractNumId w:val="2"/>
  </w:num>
  <w:num w:numId="6">
    <w:abstractNumId w:val="6"/>
  </w:num>
  <w:num w:numId="7">
    <w:abstractNumId w:val="1"/>
  </w:num>
  <w:num w:numId="8">
    <w:abstractNumId w:val="5"/>
  </w:num>
  <w:num w:numId="9">
    <w:abstractNumId w:val="11"/>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D1"/>
    <w:rsid w:val="000040DF"/>
    <w:rsid w:val="00004931"/>
    <w:rsid w:val="00007870"/>
    <w:rsid w:val="000837B1"/>
    <w:rsid w:val="00085203"/>
    <w:rsid w:val="00097915"/>
    <w:rsid w:val="000C171D"/>
    <w:rsid w:val="000C78AC"/>
    <w:rsid w:val="000D73B8"/>
    <w:rsid w:val="000D74FB"/>
    <w:rsid w:val="000E416D"/>
    <w:rsid w:val="00106690"/>
    <w:rsid w:val="00114E57"/>
    <w:rsid w:val="00115DBF"/>
    <w:rsid w:val="00133963"/>
    <w:rsid w:val="00134ED7"/>
    <w:rsid w:val="00140D4C"/>
    <w:rsid w:val="001A2275"/>
    <w:rsid w:val="001C07D0"/>
    <w:rsid w:val="001D32DF"/>
    <w:rsid w:val="001E5265"/>
    <w:rsid w:val="00211F67"/>
    <w:rsid w:val="002147F6"/>
    <w:rsid w:val="00220604"/>
    <w:rsid w:val="00275DF6"/>
    <w:rsid w:val="00285F5A"/>
    <w:rsid w:val="002B45C4"/>
    <w:rsid w:val="002C58AF"/>
    <w:rsid w:val="0032182D"/>
    <w:rsid w:val="0033380F"/>
    <w:rsid w:val="003622E7"/>
    <w:rsid w:val="00370BBB"/>
    <w:rsid w:val="0037764D"/>
    <w:rsid w:val="003D5B78"/>
    <w:rsid w:val="003F24B6"/>
    <w:rsid w:val="00421E81"/>
    <w:rsid w:val="00453B89"/>
    <w:rsid w:val="00482BFD"/>
    <w:rsid w:val="00487106"/>
    <w:rsid w:val="00495B3A"/>
    <w:rsid w:val="004D3CC9"/>
    <w:rsid w:val="004D557F"/>
    <w:rsid w:val="004E02A4"/>
    <w:rsid w:val="005246D6"/>
    <w:rsid w:val="00527E7E"/>
    <w:rsid w:val="00533CE3"/>
    <w:rsid w:val="00540D47"/>
    <w:rsid w:val="00554731"/>
    <w:rsid w:val="005553C6"/>
    <w:rsid w:val="00580DC2"/>
    <w:rsid w:val="00582C36"/>
    <w:rsid w:val="005B5FF5"/>
    <w:rsid w:val="005E1FD1"/>
    <w:rsid w:val="005F477F"/>
    <w:rsid w:val="006121F1"/>
    <w:rsid w:val="006161FF"/>
    <w:rsid w:val="0062227B"/>
    <w:rsid w:val="00625EDB"/>
    <w:rsid w:val="006305C6"/>
    <w:rsid w:val="00646936"/>
    <w:rsid w:val="00663A89"/>
    <w:rsid w:val="00681B78"/>
    <w:rsid w:val="006A0A56"/>
    <w:rsid w:val="006A0DAD"/>
    <w:rsid w:val="006A62C3"/>
    <w:rsid w:val="006D1182"/>
    <w:rsid w:val="006F09F9"/>
    <w:rsid w:val="006F6BF2"/>
    <w:rsid w:val="00703359"/>
    <w:rsid w:val="00712718"/>
    <w:rsid w:val="0073253F"/>
    <w:rsid w:val="00742DE1"/>
    <w:rsid w:val="00744740"/>
    <w:rsid w:val="00747D76"/>
    <w:rsid w:val="007837B8"/>
    <w:rsid w:val="00786C3A"/>
    <w:rsid w:val="007A43E8"/>
    <w:rsid w:val="007B208E"/>
    <w:rsid w:val="007E2A8D"/>
    <w:rsid w:val="00817A37"/>
    <w:rsid w:val="008203B1"/>
    <w:rsid w:val="00866439"/>
    <w:rsid w:val="00871623"/>
    <w:rsid w:val="00874FFC"/>
    <w:rsid w:val="00891BA0"/>
    <w:rsid w:val="008B792C"/>
    <w:rsid w:val="008C0247"/>
    <w:rsid w:val="008E02A1"/>
    <w:rsid w:val="008E7904"/>
    <w:rsid w:val="00917497"/>
    <w:rsid w:val="0095720C"/>
    <w:rsid w:val="009A23A7"/>
    <w:rsid w:val="009A33E5"/>
    <w:rsid w:val="009B7ED5"/>
    <w:rsid w:val="009F016B"/>
    <w:rsid w:val="00A06252"/>
    <w:rsid w:val="00A40118"/>
    <w:rsid w:val="00A62564"/>
    <w:rsid w:val="00A66393"/>
    <w:rsid w:val="00A73A55"/>
    <w:rsid w:val="00A9480F"/>
    <w:rsid w:val="00AA35B7"/>
    <w:rsid w:val="00AA5CE5"/>
    <w:rsid w:val="00AC74D0"/>
    <w:rsid w:val="00AE2D8A"/>
    <w:rsid w:val="00B1287C"/>
    <w:rsid w:val="00B461E5"/>
    <w:rsid w:val="00B51FE8"/>
    <w:rsid w:val="00B635D4"/>
    <w:rsid w:val="00B91290"/>
    <w:rsid w:val="00BB0DA8"/>
    <w:rsid w:val="00BB1791"/>
    <w:rsid w:val="00BB5C3A"/>
    <w:rsid w:val="00BD1A18"/>
    <w:rsid w:val="00BD58EB"/>
    <w:rsid w:val="00BE3366"/>
    <w:rsid w:val="00C42163"/>
    <w:rsid w:val="00C6065C"/>
    <w:rsid w:val="00C73FBB"/>
    <w:rsid w:val="00C81874"/>
    <w:rsid w:val="00C86C4F"/>
    <w:rsid w:val="00CB29D5"/>
    <w:rsid w:val="00CB4185"/>
    <w:rsid w:val="00CE3453"/>
    <w:rsid w:val="00CF111E"/>
    <w:rsid w:val="00D05521"/>
    <w:rsid w:val="00D24C92"/>
    <w:rsid w:val="00D35E34"/>
    <w:rsid w:val="00D45043"/>
    <w:rsid w:val="00D55AA6"/>
    <w:rsid w:val="00D854A2"/>
    <w:rsid w:val="00E30E9F"/>
    <w:rsid w:val="00E66927"/>
    <w:rsid w:val="00E95775"/>
    <w:rsid w:val="00ED1E99"/>
    <w:rsid w:val="00EE500A"/>
    <w:rsid w:val="00F15DAF"/>
    <w:rsid w:val="00F15EC2"/>
    <w:rsid w:val="00F33808"/>
    <w:rsid w:val="00F50597"/>
    <w:rsid w:val="00F574E4"/>
    <w:rsid w:val="00F62D0F"/>
    <w:rsid w:val="00F63043"/>
    <w:rsid w:val="00FC1E05"/>
    <w:rsid w:val="00FD51EE"/>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3B8512C2-BCBA-4BE0-AD73-50EF5669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FD1"/>
  </w:style>
  <w:style w:type="paragraph" w:styleId="Heading1">
    <w:name w:val="heading 1"/>
    <w:basedOn w:val="Normal"/>
    <w:next w:val="Normal"/>
    <w:link w:val="Heading1Char"/>
    <w:qFormat/>
    <w:rsid w:val="00B51FE8"/>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1FD1"/>
    <w:rPr>
      <w:sz w:val="16"/>
      <w:szCs w:val="16"/>
    </w:rPr>
  </w:style>
  <w:style w:type="paragraph" w:styleId="CommentText">
    <w:name w:val="annotation text"/>
    <w:basedOn w:val="Normal"/>
    <w:link w:val="CommentTextChar"/>
    <w:uiPriority w:val="99"/>
    <w:semiHidden/>
    <w:unhideWhenUsed/>
    <w:rsid w:val="005E1FD1"/>
    <w:pPr>
      <w:spacing w:line="240" w:lineRule="auto"/>
    </w:pPr>
    <w:rPr>
      <w:sz w:val="20"/>
      <w:szCs w:val="20"/>
    </w:rPr>
  </w:style>
  <w:style w:type="character" w:customStyle="1" w:styleId="CommentTextChar">
    <w:name w:val="Comment Text Char"/>
    <w:basedOn w:val="DefaultParagraphFont"/>
    <w:link w:val="CommentText"/>
    <w:uiPriority w:val="99"/>
    <w:semiHidden/>
    <w:rsid w:val="005E1FD1"/>
    <w:rPr>
      <w:sz w:val="20"/>
      <w:szCs w:val="20"/>
    </w:rPr>
  </w:style>
  <w:style w:type="paragraph" w:styleId="BalloonText">
    <w:name w:val="Balloon Text"/>
    <w:basedOn w:val="Normal"/>
    <w:link w:val="BalloonTextChar"/>
    <w:uiPriority w:val="99"/>
    <w:semiHidden/>
    <w:unhideWhenUsed/>
    <w:rsid w:val="005E1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F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61FF"/>
    <w:rPr>
      <w:b/>
      <w:bCs/>
    </w:rPr>
  </w:style>
  <w:style w:type="character" w:customStyle="1" w:styleId="CommentSubjectChar">
    <w:name w:val="Comment Subject Char"/>
    <w:basedOn w:val="CommentTextChar"/>
    <w:link w:val="CommentSubject"/>
    <w:uiPriority w:val="99"/>
    <w:semiHidden/>
    <w:rsid w:val="006161FF"/>
    <w:rPr>
      <w:b/>
      <w:bCs/>
      <w:sz w:val="20"/>
      <w:szCs w:val="20"/>
    </w:rPr>
  </w:style>
  <w:style w:type="paragraph" w:styleId="ListParagraph">
    <w:name w:val="List Paragraph"/>
    <w:aliases w:val="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rsid w:val="00BD1A18"/>
    <w:pPr>
      <w:ind w:left="720"/>
      <w:contextualSpacing/>
    </w:pPr>
  </w:style>
  <w:style w:type="paragraph" w:customStyle="1" w:styleId="lead">
    <w:name w:val="lead"/>
    <w:basedOn w:val="Normal"/>
    <w:rsid w:val="00712718"/>
    <w:pPr>
      <w:spacing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D5B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Bullet Points Char,Bullet Style Char,Colorful List - Accent 11 Char,Dot pt Char,F5 List Paragraph Char,Indicator Text Char,List Paragraph Char Char Char Char,List Paragraph1 Char,List Paragraph12 Char,List Paragraph2 Char"/>
    <w:link w:val="ListParagraph"/>
    <w:uiPriority w:val="99"/>
    <w:locked/>
    <w:rsid w:val="003D5B78"/>
  </w:style>
  <w:style w:type="character" w:styleId="Hyperlink">
    <w:name w:val="Hyperlink"/>
    <w:basedOn w:val="DefaultParagraphFont"/>
    <w:uiPriority w:val="99"/>
    <w:semiHidden/>
    <w:unhideWhenUsed/>
    <w:rsid w:val="00FC1E05"/>
    <w:rPr>
      <w:color w:val="0000FF"/>
      <w:u w:val="single"/>
    </w:rPr>
  </w:style>
  <w:style w:type="character" w:customStyle="1" w:styleId="Heading1Char">
    <w:name w:val="Heading 1 Char"/>
    <w:basedOn w:val="DefaultParagraphFont"/>
    <w:link w:val="Heading1"/>
    <w:rsid w:val="00B51FE8"/>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EA25AECD5B1145A42D4CAC3F7521FB" ma:contentTypeVersion="7" ma:contentTypeDescription="Create a new document." ma:contentTypeScope="" ma:versionID="7741f4ed6a99abc314eb58ca0d281d44">
  <xsd:schema xmlns:xsd="http://www.w3.org/2001/XMLSchema" xmlns:xs="http://www.w3.org/2001/XMLSchema" xmlns:p="http://schemas.microsoft.com/office/2006/metadata/properties" xmlns:ns3="c7b43bff-c8e3-4cd1-b4f1-2dbc5db73a1c" targetNamespace="http://schemas.microsoft.com/office/2006/metadata/properties" ma:root="true" ma:fieldsID="2711df355c4b6ff082615c457131d753" ns3:_="">
    <xsd:import namespace="c7b43bff-c8e3-4cd1-b4f1-2dbc5db73a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43bff-c8e3-4cd1-b4f1-2dbc5db73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06A7C-0D7C-41B5-9148-CDCB99408361}">
  <ds:schemaRefs>
    <ds:schemaRef ds:uri="http://schemas.microsoft.com/sharepoint/v3/contenttype/forms"/>
  </ds:schemaRefs>
</ds:datastoreItem>
</file>

<file path=customXml/itemProps2.xml><?xml version="1.0" encoding="utf-8"?>
<ds:datastoreItem xmlns:ds="http://schemas.openxmlformats.org/officeDocument/2006/customXml" ds:itemID="{4EB135A6-B54C-4EAF-8249-134ED675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43bff-c8e3-4cd1-b4f1-2dbc5db73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0E34D-C6B6-4E70-B2F3-EAA1ACF752B5}">
  <ds:schemaRefs>
    <ds:schemaRef ds:uri="http://schemas.openxmlformats.org/officeDocument/2006/bibliography"/>
  </ds:schemaRefs>
</ds:datastoreItem>
</file>

<file path=customXml/itemProps4.xml><?xml version="1.0" encoding="utf-8"?>
<ds:datastoreItem xmlns:ds="http://schemas.openxmlformats.org/officeDocument/2006/customXml" ds:itemID="{42F2812F-036D-4022-9BB4-C5C837845C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Garsed, Craig</dc:creator>
  <cp:lastModifiedBy>Tanner, Rachel</cp:lastModifiedBy>
  <cp:revision>65</cp:revision>
  <dcterms:created xsi:type="dcterms:W3CDTF">2022-08-19T04:42:00Z</dcterms:created>
  <dcterms:modified xsi:type="dcterms:W3CDTF">2022-08-22T12:22:00Z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0x010100C0EA25AECD5B1145A42D4CAC3F7521FB</vt:lpwstr>
  </property>
</Properties>
</file>